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 fabricación inteligente necesita una interconexión fluida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en la IEEE Industry Forum:  Estrategia para la implementación de fábricas inteligentes.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Representantes de la industria, académicos y políticos se dieron cita en el IEEE Forum Industry 2016 en Taiwan para debatir temas relacionados con la automatización y la fabricación inteligente. B&amp;R planteó alternativas para cumplir con diferentes requisitos de la tecnología de producción inteligente del futuro a través de soluciones de automatización.</w:t>
      </w:r>
    </w:p>
    <w:p>
      <w:pPr>
        <w:pStyle w:val="par"/>
        <w:ind w:left="0"/>
      </w:pPr>
      <w:r>
        <w:rPr/>
        <w:t xml:space="preserve">"Para implementar la fabricación inteligente es necesario contar con una interconexión fluida por toda la fábrica.   La perfecta integración entre OPC UA, POWERLINK y openSAFETY posibilita una completa transparencia, desde el sistema ERP hasta el sensor ", comenta el director de ventas internacional de B&amp;R Werner Paulin.   </w:t>
      </w:r>
    </w:p>
    <w:p>
      <w:pPr>
        <w:pStyle w:val="par"/>
        <w:ind w:left="0"/>
      </w:pPr>
      <w:r>
        <w:rPr/>
        <w:t xml:space="preserve">Al presentar sus soluciones de automatización inteligentes para maquinaria y equipos usados en la fabricación inteligente, B&amp;R enfatizó la importancia de ser capaz de simular cada aspecto del sistema de automatización.  Este hecho, además de facilitar el trabajo para los desarrollados de software, incrementa la eficiencia y acorta el tiempo para su comercialización.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IEEE Forum 2016 Tai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EEE Forum 2016 Taiwan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 IEEE Forum Industry es una plataforma informativa para representantes de la industria, académicos y políticos.  (Fuente: B&amp;R)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