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odnotowuje dwucyfrowy wzrost.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Lider automatyzacji nadal wyprzedza konkurencję pod względem wzrostu rynkowego.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w 2015 roku  osiągnęła przychody ze sprzedaży o wartości 535 milionów € uzyskując imponujący wzrost o 10 % w porównaniu do roku poprzedniego. "Dzięki temu znacznie wyprzedzamy tempo rozwoju rynku automatyki, które według ZVEI</w:t>
      </w:r>
      <w:r>
        <w:rPr>
          <w:rStyle w:val="FootnoteReference"/>
        </w:rPr>
        <w:footnoteReference w:id="1"/>
      </w:r>
      <w:r>
        <w:rPr>
          <w:i/>
          <w:i/>
        </w:rPr>
        <w:t xml:space="preserve">," powiedział Dyrektor Generalny Peter Gucher podczas konferencji prasowej B&amp;R na targach w Hanowerze. "Jesteśmy dumni, że jesteśmy największym na świecie prywatnym przedsiębiorstwem w dziedzinie automatyki przemysłowej i monitoringu."</w:t>
      </w:r>
    </w:p>
    <w:p>
      <w:pPr>
        <w:pStyle w:val="par"/>
        <w:ind w:left="0"/>
      </w:pPr>
      <w:r>
        <w:rPr/>
        <w:t xml:space="preserve">Nadal rośnie też liczba osób zatrudnionych w B&amp;R. Pod koniec 2015 roku firma B&amp;R zatrudniała łącznie 2820 pracowników na całym świecie – o 170 więcej niż w roku poprzednim. "Zainwestowaliśmy znaczne sumy w rozwój naszej sieci handlowej, szczególnie w USA," podkreślił Gucher.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Silni w Stanach</w:t>
      </w:r>
    </w:p>
    <w:p>
      <w:pPr>
        <w:pStyle w:val="par"/>
        <w:ind w:left="0"/>
      </w:pPr>
      <w:r>
        <w:rPr/>
        <w:t xml:space="preserve">B&amp;R prowadzi działalność w kraju partnerskim tegorocznych targów w Hanowerze od 1987 roku. W chwili obecnej firma posiada sieć 25 biur w całym kraju. USA przyczyniły się do stałego wzrostu sprzedaży B&amp;R na przestrzeni lat, a aktualnie generują 16% łącznych przychodów firmy.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Rozwój segmentu sterowania procesem </w:t>
      </w:r>
    </w:p>
    <w:p>
      <w:pPr>
        <w:pStyle w:val="par"/>
        <w:ind w:left="0"/>
      </w:pPr>
      <w:r>
        <w:rPr/>
        <w:t xml:space="preserve">"Poza tym, że wchodzimy na nowe geograficznie rynki," dodaje Gucher, "docieramy również do nowych segmentów rynkowych." Od ostatnich kilku miesięcy firma B&amp;R wdraża swój system kontroli procesu APROL w Azji i Europie. "Po latach ciągłego budowania zespołu ekspertów ds. automatyzacji procesów i fabryk aktualnie znajdujemy się w doskonałym położeniu, aby zrobić duże postępy w tej dziedzinie."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Inteligentny system przenośników napędzany silnikami liniowymi</w:t>
      </w:r>
    </w:p>
    <w:p>
      <w:pPr>
        <w:pStyle w:val="par"/>
        <w:ind w:left="0"/>
      </w:pPr>
      <w:r>
        <w:rPr/>
        <w:t xml:space="preserve">B&amp;R od dawna jest pionierem nowych trendów w technologii automatyzacji. Poza opracowanym nowatorskim sieciowym HMI – mapp View – na targach w Hanowerze firma B&amp;R przedstawiła również niezwykle elastyczny system inteligentnych przenośników oparty na technologii silników liniowych, który w przyszłości będzie odgrywał kluczową rolę w inteligentnych rozwiązaniach dla produkcji.</w:t>
      </w:r>
    </w:p>
    <w:p>
      <w:pPr>
        <w:pStyle w:val="par"/>
        <w:ind w:left="0"/>
      </w:pPr>
      <w:r>
        <w:rPr/>
        <w:t xml:space="preserve">"Technologia ta oznacza ogromny postęp w elastyczności logistyki transportu bliskiego," wyjaśnia Gucher. "W porównaniu z tradycyjnym systemem przenośników łańcuchowych i taśmowych nasze rozwiązanie zupełnie na nowo podchodzi do transportu produktów w zakładzie." Korzyści dla klientów będą obejmowały zwiększenie tempa produkcji, zwiększenie wydajności produkcji, większą elastyczność i niższe koszty utrzymania – dzięki dążeniu B&amp;R do zapewnienia naprawdę przemysłowej jakości konstrukcji.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400000"/>
            <wp:effectExtent b="0" l="0" r="0" t="0"/>
            <wp:docPr id="1" name="Gucher Pe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Peter 5"/>
                    <pic:cNvPicPr/>
                  </pic:nvPicPr>
                  <pic:blipFill>
                    <a:blip xmlns:r="http://schemas.openxmlformats.org/officeDocument/2006/relationships" cstate="print" r:embed="N1040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Dyrektor Generalny Peter Gucher ogłosił wyniki firmy za rok 2015 podczas konferencji prasowej B&amp;R w Hanowerze: sprzedaż o wartości 585 milionów euro.</w:t>
      </w:r>
    </w:p>
    <w:bookmarkEnd w:id="9"/>
    <w:bookmarkEnd w:id="8"/>
    <w:bookmarkStart w:id="10" w:name="_XREFN1009C"/>
    <w:bookmarkStart w:id="11" w:name="_XREFN100A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48219"/>
            <wp:effectExtent b="0" l="0" r="0" t="0"/>
            <wp:docPr id="2" name="BnR Revenue 1997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nR Revenue 1997-2015"/>
                    <pic:cNvPicPr/>
                  </pic:nvPicPr>
                  <pic:blipFill>
                    <a:blip xmlns:r="http://schemas.openxmlformats.org/officeDocument/2006/relationships" cstate="print" r:embed="N1045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4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To dwucyfrowy wzrost w porównaniu do poprzedniego roku. 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DA" w:type="default"/>
      <w:footerReference xmlns:r="http://schemas.openxmlformats.org/officeDocument/2006/relationships" r:id="N1056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>
  <w:footnote w:id="1">
    <w:p>
      <w:pPr>
        <w:ind w:hanging="142" w:left="142"/>
      </w:pPr>
      <w:r>
        <w:rPr>
          <w:rStyle w:val="FootnoteReference"/>
        </w:rPr>
        <w:footnoteRef/>
      </w:r>
      <w:r>
        <w:tab/>
      </w:r>
      <w:r>
        <w:rPr>
          <w:i/>
        </w:rPr>
        <w:t xml:space="preserve">ZVEI (Zentralverband Elektrotechnik- und Elektronikindustrie), stowarzyszenia niemieckich producentów urządzeń elektrycznych i elektronicznych wynosi trzy do czterech procent.</w:t>
      </w:r>
    </w:p>
  </w:footnote>
</w:footnotes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A" Target="header1.xml" Type="http://schemas.openxmlformats.org/officeDocument/2006/relationships/header"/><Relationship Id="N1056E" Target="footer1.xml" Type="http://schemas.openxmlformats.org/officeDocument/2006/relationships/footer"/><Relationship Id="N1040A" Target="media/N1040A.jpg" Type="http://schemas.openxmlformats.org/officeDocument/2006/relationships/image"/><Relationship Id="N10459" Target="media/N1045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41" Target="media/N1054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