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B&amp;R tem crescimento de dois dígitos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Especialista em automação continua a superar crescimento de mercado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registrou vendas de 585 milhões de euros em 2015, o que representa um impressionante crescimento de 10% em relação ao ano anterior. "Isso nos coloca muito acima da taxa de crescimento de três a quatro por cento para o mercado de automação em geral, conforme relatado pela ZVEI</w:t>
      </w:r>
      <w:r>
        <w:rPr>
          <w:rStyle w:val="FootnoteReference"/>
        </w:rPr>
        <w:footnoteReference w:id="1"/>
      </w:r>
      <w:r>
        <w:rPr>
          <w:i/>
          <w:i/>
        </w:rPr>
        <w:t xml:space="preserve">," disse o Gerente Geral Peter Gucher na conferência de imprensa da B&amp;R realizada durante a Hannover Messe. "Estamos orgulhosos de ser a maior empresa privada do mundo no campo do controle e monitoramento industrial".</w:t>
      </w:r>
    </w:p>
    <w:p>
      <w:pPr>
        <w:pStyle w:val="par"/>
        <w:ind w:left="0"/>
      </w:pPr>
      <w:r>
        <w:rPr/>
        <w:t xml:space="preserve">A força de trabalho da B&amp;R continua a crescer também. Até o final de 2015, a B&amp;R tinha um total de 2.820 funcionários em todo o mundo - 170 mais do que no ano anterior. "Nós investimos pesado na expansão de nossa rede de vendas, particularmente nos EUA", enfatizou Gucher.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Forte nos Estados Unidos</w:t>
      </w:r>
    </w:p>
    <w:p>
      <w:pPr>
        <w:pStyle w:val="par"/>
        <w:ind w:left="0"/>
      </w:pPr>
      <w:r>
        <w:rPr/>
        <w:t xml:space="preserve">A presença da B&amp;R no país parceiro da Hannover Messe deste ano remonta a 1987 e, desde então, tornou-se uma rede nacional de 25 escritórios. Os EUA contribuíram com uma participação cada vez maior nas vendas da B&amp;R ao longo dos anos, representando atualmente 16% da receita total da empresa.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Expansão no controle de processos </w:t>
      </w:r>
    </w:p>
    <w:p>
      <w:pPr>
        <w:pStyle w:val="par"/>
        <w:ind w:left="0"/>
      </w:pPr>
      <w:r>
        <w:rPr/>
        <w:t xml:space="preserve">"Além de nosso crescimento geográfico", acrescentou Gucher, "também estamos alcançando novos segmentos de mercado". Nos últimos meses, a B&amp;R continuou a implementar o seu sistema de controle de processos APROL na Ásia e na Europa. "Após anos de construção constante de nossa equipe de processos e especialistas em automação de fábrica, estamos agora perfeitamente posicionados para fazer grandes avanços nessas áreas".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 de transporte inteligente alimentado por motores lineares</w:t>
      </w:r>
    </w:p>
    <w:p>
      <w:pPr>
        <w:pStyle w:val="par"/>
        <w:ind w:left="0"/>
      </w:pPr>
      <w:r>
        <w:rPr/>
        <w:t xml:space="preserve">A B&amp;R tem uma longa história de pioneirismo em novas tecnologias de automação. Além de sua inovadora solução IHM baseada na web - mapp View - os destaques da Hannover Messe da B&amp;R incluem também uma solução de transporte inteligente altamente flexível, baseada em tecnologia de motores lineares, que desempenhará um papel fundamental nas futuras soluções de fabricação inteligente.</w:t>
      </w:r>
    </w:p>
    <w:p>
      <w:pPr>
        <w:pStyle w:val="par"/>
        <w:ind w:left="0"/>
      </w:pPr>
      <w:r>
        <w:rPr/>
        <w:t xml:space="preserve">"Esta tecnologia representa um grande salto na flexibilidade para a logística em instalações", explicou Gucher. "Comparado a um sistema de transporte convencional com correntes e correias, nossa solução é nada menos que uma reinvenção completa de como os produtos se movem através da planta". Os clientes beneficiarão de maiores velocidades de produção, maior produtividade, maior flexibilidade e menores custos de manutenção - graças ao compromisso da B&amp;R com a qualidade do design verdadeiramente industrial.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400000"/>
            <wp:effectExtent b="0" l="0" r="0" t="0"/>
            <wp:docPr id="1" name="Gucher Pe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 5"/>
                    <pic:cNvPicPr/>
                  </pic:nvPicPr>
                  <pic:blipFill>
                    <a:blip xmlns:r="http://schemas.openxmlformats.org/officeDocument/2006/relationships" cstate="print" r:embed="N1040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gerente geral Peter Gucher anunciou os números 2015 da companhia na conferência de imprensa de B&amp;R em Hanover: €585 milhões em vendas.</w:t>
      </w:r>
    </w:p>
    <w:bookmarkEnd w:id="9"/>
    <w:bookmarkEnd w:id="8"/>
    <w:bookmarkStart w:id="10" w:name="_XREFN1009C"/>
    <w:bookmarkStart w:id="11" w:name="_XREFN100A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48219"/>
            <wp:effectExtent b="0" l="0" r="0" t="0"/>
            <wp:docPr id="2" name="BnR Revenue 1997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nR Revenue 1997-2015"/>
                    <pic:cNvPicPr/>
                  </pic:nvPicPr>
                  <pic:blipFill>
                    <a:blip xmlns:r="http://schemas.openxmlformats.org/officeDocument/2006/relationships" cstate="print" r:embed="N1045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4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Esse é um aumento de dois dígitos em relação ao ano anterior.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DA" w:type="default"/>
      <w:footerReference xmlns:r="http://schemas.openxmlformats.org/officeDocument/2006/relationships" r:id="N1056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ZVEI (Zentralverband Elektrotechnik- und Elektronikindustrie) é a associação alemã de fabricantes de engenharia elétrica e eletrônica.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A" Target="header1.xml" Type="http://schemas.openxmlformats.org/officeDocument/2006/relationships/header"/><Relationship Id="N1056E" Target="footer1.xml" Type="http://schemas.openxmlformats.org/officeDocument/2006/relationships/footer"/><Relationship Id="N1040A" Target="media/N1040A.jpg" Type="http://schemas.openxmlformats.org/officeDocument/2006/relationships/image"/><Relationship Id="N10459" Target="media/N1045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41" Target="media/N1054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