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B&amp;R: двузначный рост показателей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Специалист в области автоматизации продолжает традицию опережающего роста на рынке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достигла в 2015 году рекордных продаж на уровне 585 миллионов евро, демонстрируя впечатляющий рост на 10 % по сравнению с прошлым годом. "Благодаря этому мы существенно превзошли общие темпы роста рынка автоматизации, соответствующие трем-четырем процентам, по данным ZVEI</w:t>
      </w:r>
      <w:r>
        <w:rPr>
          <w:rStyle w:val="FootnoteReference"/>
        </w:rPr>
        <w:footnoteReference w:id="1"/>
      </w:r>
      <w:r>
        <w:rPr>
          <w:i/>
          <w:i/>
        </w:rPr>
        <w:t xml:space="preserve">, – сказал Петер Гухер, генеральный директор компании на пресс-конференции B&amp;R, проведенной во время Ганноверской ярмарки. – Мы гордимся тем, что смогли стать крупнейшей в мире частной компанией в сфере промышленного управления и мониторинга".</w:t>
      </w:r>
    </w:p>
    <w:p>
      <w:pPr>
        <w:pStyle w:val="par"/>
        <w:ind w:left="0"/>
      </w:pPr>
      <w:r>
        <w:rPr/>
        <w:t xml:space="preserve">Штат сотрудников B&amp;R тоже продолжает расти. К концу 2015 года коллектив B&amp;R во всем мире суммарно насчитывал 2820 сотрудников – на 170 человек больше, чем в прошлом году. "Мы инвестировали значительные средства в расширение нашей сбытовой сети, в частности, в США", – подчеркнул Гухер.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Сильные позиции в Соединенных Штатах</w:t>
      </w:r>
    </w:p>
    <w:p>
      <w:pPr>
        <w:pStyle w:val="par"/>
        <w:ind w:left="0"/>
      </w:pPr>
      <w:r>
        <w:rPr/>
        <w:t xml:space="preserve">Компания B&amp;R обозначила свое присутствие в стране-партнере Ганноверской ярмарки этого года еще в 1987 году, и с тех пор ее сеть в этой стране выросла до 25 офисов. Доля США в объеме продаж B&amp;R с годами стабильно увеличивалась и сейчас составляет 16 % суммарного дохода компании.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Экспансия в управлении процессами </w:t>
      </w:r>
    </w:p>
    <w:p>
      <w:pPr>
        <w:pStyle w:val="par"/>
        <w:ind w:left="0"/>
      </w:pPr>
      <w:r>
        <w:rPr/>
        <w:t xml:space="preserve">"Помимо географического роста, – добавил Гухер, – мы осваиваем новые сегменты рынка". Последние несколько месяцев B&amp;R продолжает наращивать продажи системы управления процессами APROL в странах Азии и Европы. "Мы посвятили несколько лет созданию команды профессионалов в сфере автоматизации производства и управления процессами и теперь готовы к большим свершениям".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Интеллектуальная транспортная система, управляемая линейными двигателями</w:t>
      </w:r>
    </w:p>
    <w:p>
      <w:pPr>
        <w:pStyle w:val="par"/>
        <w:ind w:left="0"/>
      </w:pPr>
      <w:r>
        <w:rPr/>
        <w:t xml:space="preserve">B&amp;R имеет долгую историю создания новаторских трендов в технике автоматизации. Помимо революционного веб-решения ЧМИ mapp View, к новинкам B&amp;R на Ганноверской ярмарке относится очень гибкая интеллектуальная транспортная система, работающая на базе технологии линейного двигателя, которая будет играть ключевую роль в "умных" производственных решениях завтрашнего дня.</w:t>
      </w:r>
    </w:p>
    <w:p>
      <w:pPr>
        <w:pStyle w:val="par"/>
        <w:ind w:left="0"/>
      </w:pPr>
      <w:r>
        <w:rPr/>
        <w:t xml:space="preserve">"Эта технология является гигантским шагом вперед с точки зрения гибкости внутрифирменной логистики, – пояснил Гухер. – По сравнению с традиционным конвейером с цепями и ремнями, наше решение – абсолютно новая концепция того, как изделия должны перемещаться на предприятии". Заказчики получают выгоду от повышения скорости производства, увеличения производительности и гибкости и сокращения затрат на техобслуживание – благодаря четкой ориентации B&amp;R на качество, достойное промышленного применения.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400000"/>
            <wp:effectExtent b="0" l="0" r="0" t="0"/>
            <wp:docPr id="1" name="Gucher Pe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Peter 5"/>
                    <pic:cNvPicPr/>
                  </pic:nvPicPr>
                  <pic:blipFill>
                    <a:blip xmlns:r="http://schemas.openxmlformats.org/officeDocument/2006/relationships" cstate="print" r:embed="N1040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Петер Гухер, генеральный директор компании, объявил итоговые показатели 2015 года на пресс-конференции B&amp;R в Ганновере: объем продаж составил 585 миллионов евро.</w:t>
      </w:r>
    </w:p>
    <w:bookmarkEnd w:id="9"/>
    <w:bookmarkEnd w:id="8"/>
    <w:bookmarkStart w:id="10" w:name="_XREFN1009C"/>
    <w:bookmarkStart w:id="11" w:name="_XREFN100A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48219"/>
            <wp:effectExtent b="0" l="0" r="0" t="0"/>
            <wp:docPr id="2" name="BnR Revenue 1997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nR Revenue 1997-2015"/>
                    <pic:cNvPicPr/>
                  </pic:nvPicPr>
                  <pic:blipFill>
                    <a:blip xmlns:r="http://schemas.openxmlformats.org/officeDocument/2006/relationships" cstate="print" r:embed="N1045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4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Это означает двузначный рост по сравнению с предыдущим годом. 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DA" w:type="default"/>
      <w:footerReference xmlns:r="http://schemas.openxmlformats.org/officeDocument/2006/relationships" r:id="N1056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>
  <w:footnote w:id="1">
    <w:p>
      <w:pPr>
        <w:ind w:hanging="142" w:left="142"/>
      </w:pPr>
      <w:r>
        <w:rPr>
          <w:rStyle w:val="FootnoteReference"/>
        </w:rPr>
        <w:footnoteRef/>
      </w:r>
      <w:r>
        <w:tab/>
      </w:r>
      <w:r>
        <w:rPr>
          <w:i/>
        </w:rPr>
        <w:t xml:space="preserve">ZVEI (Zentralverband Elektrotechnik- und Elektronikindustrie) – немецкая ассоциация производителей электротоваров и электроники.</w:t>
      </w:r>
    </w:p>
  </w:footnote>
</w:footnotes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DA" Target="header1.xml" Type="http://schemas.openxmlformats.org/officeDocument/2006/relationships/header"/><Relationship Id="N1056E" Target="footer1.xml" Type="http://schemas.openxmlformats.org/officeDocument/2006/relationships/footer"/><Relationship Id="N1040A" Target="media/N1040A.jpg" Type="http://schemas.openxmlformats.org/officeDocument/2006/relationships/image"/><Relationship Id="N10459" Target="media/N1045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41" Target="media/N1054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