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label-first"/>
        <w:keepNext/>
        <w:ind w:left="0"/>
      </w:pPr>
      <w:r>
        <w:rPr>
          <w:b/>
          <w:sz w:val="20"/>
        </w:rPr>
        <w:t xml:space="preserve">B&amp;R compact servo motors with new multi-turn encoder</w:t>
      </w:r>
    </w:p>
    <w:p>
      <w:pPr>
        <w:pStyle w:val="par-first"/>
        <w:ind w:left="0"/>
        <w:jc w:val="left"/>
      </w:pPr>
    </w:p>
    <w:p>
      <w:pPr>
        <w:pStyle w:val="label"/>
        <w:keepNext/>
        <w:ind w:left="0"/>
      </w:pPr>
      <w:r>
        <w:rPr>
          <w:b/>
          <w:sz w:val="20"/>
        </w:rPr>
        <w:t xml:space="preserve">Safety encoders</w:t>
      </w:r>
    </w:p>
    <w:p>
      <w:pPr>
        <w:pStyle w:val="par"/>
        <w:ind w:left="0"/>
      </w:pPr>
      <w:r>
        <w:rPr/>
        <w:t xml:space="preserve">The new inductive digital EnDat 2.2 encoders offer a wide variety of safety functions. These encoders also guarantee a very high level of control accuracy and are resistant to disturbances.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Motors in the 8LV series are available with a 40, 60 or 80 mm flange and cover a power range of 0.1 to 1.3 kW. Their compact dimensions make them the perfect choice for tight enclosures. These motors also have a direct gearbox mounting option.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8LVA-beschnit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LVA-beschnitten"/>
                    <pic:cNvPicPr/>
                  </pic:nvPicPr>
                  <pic:blipFill>
                    <a:blip xmlns:r="http://schemas.openxmlformats.org/officeDocument/2006/relationships" cstate="print" r:embed="N1037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Their compact dimensions make B&amp;R's compact servo motors the perfect choice for tight enclosures.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3FE" w:type="default"/>
      <w:footerReference xmlns:r="http://schemas.openxmlformats.org/officeDocument/2006/relationships" r:id="N1049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E" Target="header1.xml" Type="http://schemas.openxmlformats.org/officeDocument/2006/relationships/header"/><Relationship Id="N10492" Target="footer1.xml" Type="http://schemas.openxmlformats.org/officeDocument/2006/relationships/footer"/><Relationship Id="N1037D" Target="media/N1037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5" Target="media/N1046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