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Mantenimento della posizione anche senza batteria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Servomotori compatti B&amp;R con nuovo encoder mutligiro</w:t>
      </w:r>
    </w:p>
    <w:p>
      <w:pPr>
        <w:pStyle w:val="par-first"/>
        <w:ind w:left="0"/>
        <w:jc w:val="left"/>
      </w:pPr>
      <w:r>
        <w:rPr>
          <w:i/>
          <w:i/>
        </w:rPr>
        <w:t xml:space="preserve">I servo motori compatti 8VL di B&amp;R, disponibili nelle taglie 2 e 3, sono oggi dotati di un encoder multigiro senza batteria tampone. Questo consente di mantenere la posizione in qualunque situazione, anche in caso di interruzione della comunicazione tra motore e azionamento. Tale opzione elimina la necessità di una memoria tampone nel servoazionamento.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Encoder safety</w:t>
      </w:r>
    </w:p>
    <w:p>
      <w:pPr>
        <w:pStyle w:val="par"/>
        <w:ind w:left="0"/>
      </w:pPr>
      <w:r>
        <w:rPr/>
        <w:t xml:space="preserve">Grazie ai nuovi encoder digitali EnDat 2.2, è possibile l’implementazione di una ampia gamma di funzioni di sicurezza,  garantendo un elevatissimo livello di accuratezza e di reiezione ai disturbi.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Design compatto</w:t>
      </w:r>
    </w:p>
    <w:p>
      <w:pPr>
        <w:pStyle w:val="par"/>
        <w:ind w:left="0"/>
      </w:pPr>
      <w:r>
        <w:rPr/>
        <w:t xml:space="preserve">I nuovi motori della serie 8VL sono disponibili con flange da 40, 60 e 80 mm e coprono una gamma di potenze da 0,1 a 1,3 kW.  Le loro dimensioni compatte li rendono la scelta perfetta per spazi ristretti,  senza rinunciare alla possibilità di montare un riduttore.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8LVA-beschnit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LVA-beschnitten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Le loro dimensioni compatte rendono i servomotori B&amp;R la scelta perfetta per spazi ristretti.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