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vi aspetta a SPS IPC Drives Italia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Produzione sicura, interfacce intuitive? Facile con le tecnologie Web</w:t>
      </w:r>
    </w:p>
    <w:p>
      <w:pPr>
        <w:pStyle w:val="par-first"/>
        <w:ind w:left="0"/>
        <w:jc w:val="left"/>
      </w:pPr>
      <w:r>
        <w:rPr>
          <w:i/>
          <w:i/>
        </w:rPr>
        <w:t xml:space="preserve">Dal 24 al 26 maggio, scopri le tante e sostanziali novità che B&amp;R presenterà a Parma in occasione di SPS IPC Drives Italia, l’annuale appuntamento con l’automazione (</w:t>
      </w:r>
      <w:r>
        <w:rPr>
          <w:b/>
          <w:i/>
          <w:i/>
        </w:rPr>
        <w:t xml:space="preserve">Pad. 3 Stand C014</w:t>
      </w:r>
      <w:r>
        <w:rPr>
          <w:i/>
          <w:i/>
        </w:rPr>
        <w:t xml:space="preserve">).  </w:t>
      </w:r>
    </w:p>
    <w:p>
      <w:pPr>
        <w:pStyle w:val="par"/>
        <w:ind w:left="0"/>
      </w:pPr>
      <w:r>
        <w:rPr/>
        <w:t xml:space="preserve">Tra le numerose innovazioni spicca mapp View, la tecnologia che cambia il modo di realizzare le interfacce operatore accattivanti, per una produzione efficiente e sicura, fruibile da qualunque piattaforma: PC, tablet, smartphone o dispositivo indossabile.   </w:t>
      </w:r>
    </w:p>
    <w:p>
      <w:pPr>
        <w:pStyle w:val="par"/>
        <w:ind w:left="0"/>
      </w:pPr>
      <w:r>
        <w:rPr/>
        <w:t xml:space="preserve">Grande novità nell’ambito dei sistemi di trasporto: B&amp;R completa la sua offerta con SuperTrak, una tecnologia basata su motori lineari, perfettamente integrata con tutti i sistemi in movimento, inclusa la robotica, che combina una grande flessibilità con affidabilità e disponibilità da produzione intensiva.   </w:t>
      </w:r>
    </w:p>
    <w:p>
      <w:pPr>
        <w:pStyle w:val="par"/>
        <w:ind w:left="0"/>
      </w:pPr>
      <w:r>
        <w:rPr/>
        <w:t xml:space="preserve">Novità anche nel controllo di movimento, con la famiglia ACOPOS P3, che si arricchisce di nuovi modelli, sempre con una densità di potenza ai vertici del mercato.  </w:t>
      </w:r>
    </w:p>
    <w:p>
      <w:pPr>
        <w:pStyle w:val="par"/>
        <w:ind w:left="0"/>
      </w:pPr>
      <w:r>
        <w:rPr/>
        <w:t xml:space="preserve">La nuova famiglia Compact-S di controllori X20 stupisce. Con una larghezza totale di soli 3,75 cm, i nuovi controller uniscono potenza e compattezza.  </w:t>
      </w:r>
    </w:p>
    <w:p>
      <w:pPr>
        <w:pStyle w:val="par"/>
        <w:ind w:left="0"/>
      </w:pPr>
      <w:r>
        <w:rPr/>
        <w:t xml:space="preserve">Dulcis in fundo… B&amp;R entra nel controllo di Processo e di Fabbrica, e lo fa con il consueto spirito innovativo, che cambia le regole del gioco e offre, con la piattaforma DCS aperta APROL, uno strumento di controllo per portare la produzione a un nuovo livello.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Area Know-How 4.0 a SPS IPC Drives Italia</w:t>
      </w:r>
    </w:p>
    <w:p>
      <w:pPr>
        <w:pStyle w:val="par"/>
        <w:ind w:left="0"/>
      </w:pPr>
      <w:r>
        <w:rPr/>
        <w:t xml:space="preserve">All’ingresso della fiera, al padiglione 4, fermati nell’area Know-How 4.0. Qui troverai un'interessante demo sui temi dell’industria 4.0 sviluppata e realizzata insieme ai partner tecnologici </w:t>
      </w:r>
      <w:r>
        <w:rPr>
          <w:b/>
        </w:rPr>
        <w:t xml:space="preserve">COMAU</w:t>
      </w:r>
      <w:r>
        <w:rPr/>
        <w:t xml:space="preserve"> e </w:t>
      </w:r>
      <w:r>
        <w:rPr>
          <w:b/>
        </w:rPr>
        <w:t xml:space="preserve">DATALOGIC</w:t>
      </w:r>
      <w:r>
        <w:rPr/>
        <w:t xml:space="preserve">. </w:t>
      </w:r>
    </w:p>
    <w:p/>
    <w:bookmarkStart w:id="10" w:name="_XREFN100C2"/>
    <w:bookmarkStart w:id="11" w:name="_XREFN100C7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1694338"/>
            <wp:effectExtent b="0" l="0" r="0" t="0"/>
            <wp:docPr id="1" name="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1"/>
                    <pic:cNvPicPr/>
                  </pic:nvPicPr>
                  <pic:blipFill>
                    <a:blip xmlns:r="http://schemas.openxmlformats.org/officeDocument/2006/relationships" cstate="print" r:embed="N103F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9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bookmarkEnd w:id="10"/>
    <w:bookmarkStart w:id="12" w:name="_XREFN100E1"/>
    <w:bookmarkStart w:id="13" w:name="_XREFN100E6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1188119"/>
            <wp:effectExtent b="0" l="0" r="0" t="0"/>
            <wp:docPr id="2" name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2"/>
                    <pic:cNvPicPr/>
                  </pic:nvPicPr>
                  <pic:blipFill>
                    <a:blip xmlns:r="http://schemas.openxmlformats.org/officeDocument/2006/relationships" cstate="print" r:embed="N1043E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8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bookmarkEnd w:id="12"/>
    <w:bookmarkStart w:id="14" w:name="_XREFN100A3"/>
    <w:bookmarkStart w:id="15" w:name="_XREFN100A8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1653037"/>
            <wp:effectExtent b="0" l="0" r="0" t="0"/>
            <wp:docPr id="3" name="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3"/>
                    <pic:cNvPicPr/>
                  </pic:nvPicPr>
                  <pic:blipFill>
                    <a:blip xmlns:r="http://schemas.openxmlformats.org/officeDocument/2006/relationships" cstate="print" r:embed="N1048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5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5"/>
    <w:bookmarkEnd w:id="14"/>
    <w:bookmarkStart w:id="16" w:name="_XREFN10088"/>
    <w:bookmarkStart w:id="17" w:name="_XREFN1008D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839500"/>
            <wp:effectExtent b="0" l="0" r="0" t="0"/>
            <wp:docPr id="4" name="p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4"/>
                    <pic:cNvPicPr/>
                  </pic:nvPicPr>
                  <pic:blipFill>
                    <a:blip xmlns:r="http://schemas.openxmlformats.org/officeDocument/2006/relationships" cstate="print" r:embed="N104C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7"/>
    <w:bookmarkEnd w:id="1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B&amp;R, una divisione del Gruppo ABB, è leader globale nell'automazione industriale con sede in Austria. B&amp;R combina tecnologia all'avanguardia con ingegneria avanzata per fornire ai clienti, praticamente di ogni settore, soluzioni complete per l'automazione di macchine e fabbriche, controllo del movimento, HMI e tecnologia di sicurezza integrata. Con gli standard di comunicazione IoT industriale tra cui OPC UA, POWERLINK e openSAFETY, nonché il software Automation Studio, B&amp;R ridefinisce costantemente il futuro dell'ingegneria dell'automazione. Lo spirito innovativo che mantiene B&amp;R all'avanguardia nell'automazione industriale è guidato dall'impegno a semplificare i processi e a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maggiori informazioni, visita www.br-automation.com</w:t>
      </w:r>
    </w:p>
    <w:sectPr>
      <w:headerReference xmlns:r="http://schemas.openxmlformats.org/officeDocument/2006/relationships" r:id="N1053B" w:type="default"/>
      <w:footerReference xmlns:r="http://schemas.openxmlformats.org/officeDocument/2006/relationships" r:id="N105C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5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2022"/>
                        <pic:cNvPicPr/>
                      </pic:nvPicPr>
                      <pic:blipFill>
                        <a:blip xmlns:r="http://schemas.openxmlformats.org/officeDocument/2006/relationships" cstate="print" r:embed="N105A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53B" Target="header1.xml" Type="http://schemas.openxmlformats.org/officeDocument/2006/relationships/header"/><Relationship Id="N105CF" Target="footer1.xml" Type="http://schemas.openxmlformats.org/officeDocument/2006/relationships/footer"/><Relationship Id="N103FB" Target="media/N103FB.jpg" Type="http://schemas.openxmlformats.org/officeDocument/2006/relationships/image"/><Relationship Id="N1043E" Target="media/N1043E.jpg" Type="http://schemas.openxmlformats.org/officeDocument/2006/relationships/image"/><Relationship Id="N10481" Target="media/N10481.jpg" Type="http://schemas.openxmlformats.org/officeDocument/2006/relationships/image"/><Relationship Id="N104C4" Target="media/N104C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A2" Target="media/N105A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