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Bezpečnost pro kompaktní krokové motory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Kompaktní pohon pro krokové motory s funkcí (STO)</w:t>
      </w:r>
    </w:p>
    <w:p>
      <w:pPr>
        <w:pStyle w:val="par-first"/>
        <w:ind w:left="0"/>
        <w:jc w:val="left"/>
      </w:pPr>
      <w:r>
        <w:rPr>
          <w:i/>
          <w:i/>
        </w:rPr>
        <w:t xml:space="preserve">Kompaktní krokové pohony ACOPOSmicro se od nynějška dodávají s funkcí Safe Torque Off (STO). Tato bezpečnostní funkce se stává postupně součástí standardní výbavy všech zesilovačů ACOPOSmicro.</w:t>
      </w:r>
    </w:p>
    <w:p>
      <w:pPr>
        <w:pStyle w:val="par"/>
        <w:ind w:left="0"/>
      </w:pPr>
      <w:r>
        <w:rPr/>
        <w:t xml:space="preserve">Pro spolehlivé zastavení a pro zabránění neočekávaného rozběhu integrovala společnost B&amp;R do krokových pohonů ACOPOSmicro bezpečnostní impulzové blokování.  Podle vnějšího zapojení lze dosáhnout bezpečnostních klasifikací SIL2 / PLd / kat. 3.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Funkce zastavení kategorie 0</w:t>
      </w:r>
    </w:p>
    <w:p>
      <w:pPr>
        <w:pStyle w:val="par"/>
        <w:ind w:left="0"/>
      </w:pPr>
      <w:r>
        <w:rPr/>
        <w:t xml:space="preserve">Bezpečné impulzové blokování přeruší přívod energie k pohonu. Protože se již nemůže vytvořit žádný elektrický točivý moment, pohon se zastaví. Tím jsou splněny požadavky pro zabránění nečekaného rozběhu podle normy EN 1037 a také požadavky týkající se funkcí zastavení kategorie 0 podle normy EN 60204-1, stejně jako požadavky vztahující se k bezpečnostní funkci STO podle normy EN 61800-5-2.   </w:t>
      </w:r>
    </w:p>
    <w:p/>
    <w:bookmarkStart w:id="5" w:name="_XREFN10050"/>
    <w:bookmarkStart w:id="6" w:name="_XREFN10055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ACOPOSmicro Inno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micro Inno 16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Nyní také s funkcí Safe Torque Off (STO): krokový pohon ACOPOSmicro společnosti B&amp;R.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0D" w:type="default"/>
      <w:footerReference xmlns:r="http://schemas.openxmlformats.org/officeDocument/2006/relationships" r:id="N104A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D" Target="header1.xml" Type="http://schemas.openxmlformats.org/officeDocument/2006/relationships/header"/><Relationship Id="N104A1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4" Target="media/N1047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