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Sicherheit für kompakte Schrittmotoren</w:t>
      </w:r>
    </w:p>
    <w:p>
      <w:pPr>
        <w:pStyle w:val="label-first"/>
        <w:keepNext/>
        <w:ind w:left="0"/>
      </w:pPr>
      <w:r>
        <w:rPr>
          <w:b/>
          <w:sz w:val="20"/>
        </w:rPr>
        <w:t xml:space="preserve">B&amp;R-Kompaktantrieb ACOPOSmicro mit Safe Torque Off</w:t>
      </w:r>
    </w:p>
    <w:p>
      <w:pPr>
        <w:pStyle w:val="par-first"/>
        <w:ind w:left="0"/>
        <w:jc w:val="left"/>
      </w:pPr>
      <w:r>
        <w:rPr>
          <w:i/>
          <w:i/>
        </w:rPr>
        <w:t xml:space="preserve">Der kompakte Antrieb ACOPOSmicro Stepper ist ab sofort mit Safe Torque Off (STO) verfügbar. Diese Sicherheitsfunktion wird sukzessive auf alle ACOPOSmicro-Verstärker ausgeweitet.</w:t>
      </w:r>
    </w:p>
    <w:p>
      <w:pPr>
        <w:pStyle w:val="par"/>
        <w:ind w:left="0"/>
      </w:pPr>
      <w:r>
        <w:rPr/>
        <w:t xml:space="preserve">Zum sicheren Stillsetzen und zur Vermeidung eines unerwarteten Anlaufs hat B&amp;R eine sichere Impulssperre in den ACOPOSmicro Stepper integriert. Je nach externer Beschaltung sind Sicherheitseinstufungen bis SIL2 / PLd / Kat. 3 erreichbar.</w:t>
      </w:r>
    </w:p>
    <w:p>
      <w:pPr>
        <w:pStyle w:val="label"/>
        <w:keepNext/>
        <w:ind w:left="0"/>
      </w:pPr>
      <w:r>
        <w:rPr>
          <w:b/>
          <w:sz w:val="20"/>
        </w:rPr>
        <w:t xml:space="preserve">Stop-Funktion der Kategorie 0</w:t>
      </w:r>
    </w:p>
    <w:p>
      <w:pPr>
        <w:pStyle w:val="par"/>
        <w:ind w:left="0"/>
      </w:pPr>
      <w:r>
        <w:rPr/>
        <w:t xml:space="preserve">Die sichere Impulssperre unterbricht die Energiezufuhr zum Antrieb. Da kein elektrisches Drehmoment mehr aufgebaut werden kann, trudelt der Antrieb aus. Die Anforderungen zur Vermeidung eines unerwarteten Anlaufs gemäß EN 1037 sowie die Anforderungen in Bezug auf die Stop-Funktionen der Kategorien 0 nach EN 60204-1 sind damit erfüllt, ebenso wie die Anforderungen bezüglich der Sicherheitsfunktion STO nach EN 61800-5-2. </w:t>
      </w:r>
    </w:p>
    <w:p/>
    <w:bookmarkStart w:id="5" w:name="_XREFN10050"/>
    <w:bookmarkStart w:id="6" w:name="_XREFN10055"/>
    <w:p>
      <w:pPr>
        <w:keepNext/>
        <w:spacing w:after="20" w:before="0"/>
        <w:ind w:left="0"/>
      </w:pPr>
      <w:r>
        <w:drawing>
          <wp:inline xmlns:wp="http://schemas.openxmlformats.org/drawingml/2006/wordprocessingDrawing" distB="0" distL="0" distR="0" distT="0">
            <wp:extent cx="3600000" cy="2401172"/>
            <wp:effectExtent b="0" l="0" r="0" t="0"/>
            <wp:docPr id="1" name="ACOPOSmicro Inn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Inno 16"/>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Jetzt auch mit Safe Torque Off (STO) verfügbar: Der ACOPOSmicro Stepper von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