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Tragbares Bediengerät für flexiblen Einsatz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präsentiert neue Baureihe seiner Mobile Panel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erweitert seine Panel-Serie um 3 mobile Modelle. Die Handbediengeräte der Baureihe Mobile Panel 7100 sind ergonomisch, besonders leicht und stoßfest. Mit den neuen Gerätevarianten bietet B&amp;R eine Lösung für Anwendungen in rauen Industrieumgebungen mit der Leistung eines Industrie-PCs.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Optimale Anzeige</w:t>
      </w:r>
    </w:p>
    <w:p>
      <w:pPr>
        <w:pStyle w:val="par"/>
        <w:ind w:left="0"/>
      </w:pPr>
      <w:r>
        <w:rPr/>
        <w:t xml:space="preserve">Die neuen Mobile Panels sind in verschiedenen Größen erhältlich. Die Modelle 7140 und 7150 verfügen über ein WSVGA- und WXGA-Display mit 7" und 10,1". Beide nutzen die innovative Visualisierungssoftware mapp View. Das Modell 7151 läuft mit einem windowsbasierten Betriebssystem und ist mit einem 10,1"-Display ausgestattet.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Robustes Design für raue Industrieumgebungen</w:t>
      </w:r>
    </w:p>
    <w:p>
      <w:pPr>
        <w:pStyle w:val="par"/>
        <w:ind w:left="0"/>
      </w:pPr>
      <w:r>
        <w:rPr/>
        <w:t xml:space="preserve">Bei den Mobile Panels wird der beschränkte Platz für Display und Tasten optimal genutzt. B&amp;R hat sich für eine Kombination aus Funktionstasten und Touch Screen entschieden. Häufig benötigte Funktionen können auf fix programmierte Tasten gelegt werden. Bedienelemente, wie Schlüsselschalter und Stopp-Taster, sind versenkt angeordnet. Das abgerundete, doppelwandige Gehäuse absorbiert harte Stöße. Die in Schutzart IP65 ausgeführten Panels haben integrierte Schnittstellen wie USB 2.0 und Ethernet 10/100.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97500"/>
            <wp:effectExtent b="0" l="0" r="0" t="0"/>
            <wp:docPr id="1" name="Mobile Pan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e Panels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Die Benutzeroberfläche der Mobile Panel 7100 von B&amp;R besteht aus einer Kombination aus integriertem Touch-Screen und Funktionstasten.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