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EUROMAP 79: Komunikacja w czasie rzeczywistym dla przemysłu tworzyw sztucznych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Grupa robocza EUROMAP wspierana przez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Grupa robocza EUROMAP zebrała się w połowie września w siedzibie B&amp;R w miejscowości Eggelsberg w Austrii, w celu omówienia rekomendacji dla interfejsu komunikacji w czasie rzeczywistym, przeznaczonego do wtryskarek i robotów. Nowe rekomendacje EUROMAP 79 są oparte o otwarty standard OPC UA z rozszerzeniem czasu rzeczywistego TSN i pozwalają na deterministyczną komunikację w czasie rzeczywistym.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Interfejsy sprzętowe wyczerpały swój potencjał</w:t>
      </w:r>
    </w:p>
    <w:p>
      <w:pPr>
        <w:pStyle w:val="par"/>
        <w:ind w:left="0"/>
      </w:pPr>
      <w:r>
        <w:rPr/>
        <w:t xml:space="preserve">EUROMAP jest organizacją zrzeszającą producentów maszyn do produkcji tworzyw sztucznych i gum, opracowującą rekomendacje uznawane za normy branżowe. Do tej chwili, komunikacja pomiędzy wtryskarkami, a robotami przemysłowymi odbywała się za pośrednictwem połączenia wtykowego w standardzie przedstawionym w rekomendacji EUROMAP 67. Jednakże, coraz wyższa złożoność maszyn i procesów uwydatniła ograniczenia interfejsów sprzętowych. Stanowiło to dla grupy roboczej EUROMAP motywację do opracowania nowego interfejsu.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OPC UA TSN zarządza krytyczną czasowo komunikacją</w:t>
      </w:r>
    </w:p>
    <w:p>
      <w:pPr>
        <w:pStyle w:val="par"/>
        <w:ind w:left="0"/>
      </w:pPr>
      <w:r>
        <w:rPr/>
        <w:t xml:space="preserve">Nowe rekomendacje EUROMAP 79 są oparte o OPC UA TSN. „Dzięki OPC UA TSN części wtryskiwane mogą być produkowane z prędkością i dokładnością na poziomie, który byłby nie do pomyślenia w przypadku poprzedniego interfejsu EUROMAP”, mówi Patrick Bruder, specjalista sektora tworzyw sztucznych w B&amp;R.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rbeitsgruppe EURO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beitsgruppe EUROMAP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Grupa robocza EUROMAP pracuje nad interfejsem, który pozwoli na komunikację pomiędzy wtryskarkami, a robotami w czasie rzeczywistym.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