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Systém řízení procesů v cloudu</w:t>
      </w:r>
    </w:p>
    <w:p>
      <w:pPr>
        <w:pStyle w:val="label-first"/>
        <w:keepNext/>
        <w:ind w:left="0"/>
      </w:pPr>
      <w:r>
        <w:rPr>
          <w:b/>
          <w:sz w:val="20"/>
        </w:rPr>
        <w:t xml:space="preserve">B&amp;R umožňuje pomocí systému APROL bezpečný přístup k datům</w:t>
      </w:r>
    </w:p>
    <w:p>
      <w:pPr>
        <w:pStyle w:val="par-first"/>
        <w:ind w:left="0"/>
        <w:jc w:val="left"/>
      </w:pPr>
      <w:r>
        <w:rPr>
          <w:i/>
          <w:i/>
        </w:rPr>
        <w:t xml:space="preserve">Systém APROL lze v budoucnu instalovat a provozovat v cloudu. Díky tomu jsou data a vyhodnocení systému řízení procesů B&amp;R dostupná po celém světě. Navíc se u rozdělených vývojových týmů zjednoduší engineering.</w:t>
      </w:r>
    </w:p>
    <w:p>
      <w:pPr>
        <w:pStyle w:val="par"/>
        <w:ind w:left="0"/>
      </w:pPr>
      <w:r>
        <w:rPr/>
        <w:t xml:space="preserve">Systém APROL lze nainstalovat na virtuální počítače všech běžných poskytovatelů cloudu. Data se předem zpracují a zkomprimují lokální instalací systému APROL tak, aby byla zaslána do cloudové databáze pouze data mající vypovídací schopnost. Díky tomuto postupu, který je založen na koncepci fog nebo edge computing, lze udržet náklady na přenos dat na nízké úrovni. </w:t>
      </w:r>
    </w:p>
    <w:p>
      <w:pPr>
        <w:pStyle w:val="par"/>
        <w:ind w:left="0"/>
      </w:pPr>
      <w:r>
        <w:rPr/>
        <w:t xml:space="preserve">Systém APROL podporuje protokoly MQTT, AMQP a OPC UA. Počet lokálních instalací APROL, které zasílají data do centrálního cloudového systému APROL, není omezen. Vyhodnocení business intelligence řešení a instalaci systému APROL na bázi cloudu se vyvolávají prostřednictvím rozhraní REST.</w:t>
      </w:r>
    </w:p>
    <w:p>
      <w:pPr>
        <w:pStyle w:val="label"/>
        <w:keepNext/>
        <w:ind w:left="0"/>
      </w:pPr>
      <w:r>
        <w:rPr>
          <w:b/>
          <w:sz w:val="20"/>
        </w:rPr>
        <w:t xml:space="preserve">Maximální bezpečnost</w:t>
      </w:r>
    </w:p>
    <w:p>
      <w:pPr>
        <w:pStyle w:val="par"/>
        <w:ind w:left="0"/>
      </w:pPr>
      <w:r>
        <w:rPr/>
        <w:t xml:space="preserve">Architektura systému s lokálními instalacemi systému APROL a jednou instalací v cloudu zabrání nežádoucím přístupům z internetu a zaručuje maximální bezpečnost pro zařízení. Současně jsou i v cloudu k dispozici všechny funkce vyhodnocování, podávání zpráv a business intelligence systému APROL.</w:t>
      </w:r>
    </w:p>
    <w:p>
      <w:pPr>
        <w:pStyle w:val="par"/>
        <w:ind w:left="0"/>
      </w:pPr>
      <w:r>
        <w:rPr/>
        <w:t xml:space="preserve">Díky centrálnímu úložišti dat lze všechny informace decentralizovaným způsobem vyvolat na celém světě. Volitelně je možné obsahy databáze vyhodnotit pomocí analytických nástrojů hromadných dat (big data analysis) poskytovatele cloudu.</w:t>
      </w:r>
    </w:p>
    <w:p>
      <w:pPr>
        <w:pStyle w:val="label"/>
        <w:keepNext/>
        <w:ind w:left="0"/>
      </w:pPr>
      <w:r>
        <w:rPr>
          <w:b/>
          <w:sz w:val="20"/>
        </w:rPr>
        <w:t xml:space="preserve">Účinný engineering</w:t>
      </w:r>
    </w:p>
    <w:p>
      <w:pPr>
        <w:pStyle w:val="par"/>
        <w:ind w:left="0"/>
      </w:pPr>
      <w:r>
        <w:rPr/>
        <w:t xml:space="preserve">Mechanizmy systému APROL pro paralelní a souběžný engineering jsou k dispozici také u instalace systému APROL v cloudu. Díky tomu lze u velkých projektů realizovat účinný engineering s vývojovými týmy na celém světě.</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4250"/>
            <wp:effectExtent b="0" l="0" r="0" t="0"/>
            <wp:docPr id="1" name="APROL-Cloud-Edge-Fog-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Cloud-Edge-Fog-Computing"/>
                    <pic:cNvPicPr/>
                  </pic:nvPicPr>
                  <pic:blipFill>
                    <a:blip xmlns:r="http://schemas.openxmlformats.org/officeDocument/2006/relationships" cstate="print" r:embed="N103CE"/>
                    <a:stretch>
                      <a:fillRect/>
                    </a:stretch>
                  </pic:blipFill>
                  <pic:spPr>
                    <a:xfrm>
                      <a:off x="0" y="0"/>
                      <a:ext cx="3600000" cy="2414250"/>
                    </a:xfrm>
                    <a:prstGeom prst="rect">
                      <a:avLst/>
                    </a:prstGeom>
                  </pic:spPr>
                </pic:pic>
              </a:graphicData>
            </a:graphic>
          </wp:inline>
        </w:drawing>
      </w:r>
    </w:p>
    <w:p>
      <w:pPr>
        <w:pStyle w:val="media-caption"/>
        <w:ind w:left="0"/>
      </w:pPr>
      <w:r>
        <w:t xml:space="preserve">Instalace APROL v cloudu poskytuje maximální flexibilitu při maximální bezpečnosti.</w:t>
      </w:r>
    </w:p>
    <w:bookmarkEnd w:id="9"/>
    <w:bookmarkEnd w:id="8"/>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