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získává vyšší podíl trhu díky inovacím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Výrazný růst specialisty na automatizaci</w:t>
      </w:r>
    </w:p>
    <w:p>
      <w:pPr>
        <w:pStyle w:val="par-first"/>
        <w:ind w:left="0"/>
        <w:jc w:val="left"/>
      </w:pPr>
      <w:r>
        <w:rPr>
          <w:i/>
          <w:i/>
        </w:rPr>
        <w:t xml:space="preserve">Výrobce průmyslové elektroniky - společnost B&amp;R - vykazuje další vysoké míry růstu. Díky inovativním řešením získala společnost B&amp;R další podíly na trhu.  Především lze zaznamenat vysokou poptávku po inteligentním systému přepravy SuperTrak, typové řadě servozesilovačů ACOPOS P3 a vizualizaci mapp View založenou na webových standardech.</w:t>
      </w:r>
    </w:p>
    <w:p>
      <w:pPr>
        <w:pStyle w:val="par"/>
        <w:ind w:left="0"/>
      </w:pPr>
      <w:r>
        <w:rPr/>
        <w:t xml:space="preserve">„Velký růst můžeme očekávat také v roce 2016“, řekl generální ředitel pan Peter Gucher na výroční tiskové konferenci společnosti B&amp;R před zahájením veletrhu SPS IPC Drives.  Výroba strojů vykazuje podle nejnovějších čísel sdružení VDMA v první polovině roku 2016 růst obratu 2 procenta oproti předchozímu roku. „Tuto hodnotu jsme výrazně překonali a v minulých měsících jsme dokonce ještě posílili“, říká Peter Gucher. „Důvodem je kromě inovativních produktů také to, že optimálně pomáháme našim zákazníkům při realizaci nových strategií hromadné výroby na zakázku.“</w:t>
      </w:r>
    </w:p>
    <w:p>
      <w:pPr>
        <w:pStyle w:val="label"/>
        <w:keepNext/>
        <w:ind w:left="0"/>
      </w:pPr>
      <w:r>
        <w:rPr>
          <w:b/>
          <w:sz w:val="20"/>
        </w:rPr>
        <w:t xml:space="preserve">Inteligentní lineární systém přepravy</w:t>
      </w:r>
    </w:p>
    <w:p>
      <w:pPr>
        <w:pStyle w:val="par"/>
        <w:ind w:left="0"/>
      </w:pPr>
      <w:r>
        <w:rPr/>
        <w:t xml:space="preserve">Dalším krokem pro úspěšnou výrobu individualizovaných výrobků v hromadné produkci je systém přepravy SuperTrak společnosti B&amp;R. Konzistentně integrovaný systém SuperTrak ve spojení s roboty a CNC systémy umožňuje vyrábět spolehlivě, přesně a především nenáročně z hlediska údržby.  Díky použití nejmodernější technologie lineárních motorů ve spojení s individuálním přepravními jednotkámi lze vyrábět libovolnou velikost výrobní série flexibilním a hospodárným způsobem.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Webová vizualizace pro průmyslové aplikace</w:t>
      </w:r>
    </w:p>
    <w:p>
      <w:pPr>
        <w:pStyle w:val="par"/>
        <w:ind w:left="0"/>
      </w:pPr>
      <w:r>
        <w:rPr/>
        <w:t xml:space="preserve">Softwarový nosný systém mapp Technology byl v roce 2016 rozšířen o webové řešení vizualizace mapp View. "Naši zákazníci jsou nadšeni, že díky mapp View mohou realizovat moderní uživatelská rozhraní“, řekl Peter Gucher.  Snadným způsobem lze integrovat videonahrávky, vícedotykové ovládání a další inovativní koncepce ovládání ze světa chytrých telefonů a tabletů. Tím se zvyšuje produktivita a zkracují se prostoje. Protože vizualizace mapp View je nezávislá na operačních systémech, lze ji provozovat také na libovolných mobilních zařízeních, jako jsou smartphony a tablety. „S vizualizací mapp View jsme vytvořili nástroj, který sjednocuje internetovou technologii a automatizaci, aniž by v týmu pracovníků zabývajících se automatizací byli potřební odborníci na webové technologie.“</w:t>
      </w:r>
    </w:p>
    <w:p>
      <w:pPr>
        <w:pStyle w:val="label"/>
        <w:keepNext/>
        <w:ind w:left="0"/>
      </w:pPr>
      <w:r>
        <w:rPr>
          <w:b/>
          <w:sz w:val="20"/>
        </w:rPr>
        <w:t xml:space="preserve">Nemodernější architektura systému pro užitková vozidla</w:t>
      </w:r>
    </w:p>
    <w:p>
      <w:pPr>
        <w:pStyle w:val="par"/>
        <w:ind w:left="0"/>
      </w:pPr>
      <w:r>
        <w:rPr/>
        <w:t xml:space="preserve">Se systémem X90 mobile nabízí společnost B&amp;R na trhu stavebních, zemědělských a komunálních vozidel 35 let zkušeností z oblasti automatizace. Díky tomuto systému mohou výrobci užitkových vozidel využívat nejmodernější hardwarové a softwarové technologie. „Tak výkonné nástroje, jako je naše vývojové prostředí Automation Studio nebo nosný systém mapp, nejsou u běžných systémů v tomto odvětví k dispozici. Výrobci učiní v aplikacích díky technologii společnosti B&amp;R velké inovační kroky“, je přesvědčen pan Gucher. 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Růst v odvětví balicí techniky  </w:t>
      </w:r>
    </w:p>
    <w:p>
      <w:pPr>
        <w:pStyle w:val="par"/>
        <w:ind w:left="0"/>
      </w:pPr>
      <w:r>
        <w:rPr/>
        <w:t xml:space="preserve">Rozvoj společnosti B&amp;R zasahuje do všech odvětví. Zvlášť intenzivně lze tento vývoj v současné době sledovat v oblasti balení, zdůrazňuje Peter Gucher. „Zákazníci v odvětví balicí techniky oceňují především vysokou dynamiku a přesnost typové řady servozesilovačů ACOPOS P3.“  Díky vysoké míře přesnosti synchronizace mnoha os a integrované bezpečnostní technice lze vyvíjet flexibilnější balicí stroje pro inteligentní výrobní provozy.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Indie a severní Evropa - trhy s potenciálem růstu </w:t>
      </w:r>
    </w:p>
    <w:p>
      <w:pPr>
        <w:pStyle w:val="par"/>
        <w:ind w:left="0"/>
      </w:pPr>
      <w:r>
        <w:rPr/>
        <w:t xml:space="preserve">Společnost B&amp;R otevřela v uplynulých 12 měsících na základě vysoké poptávky po řešeních B&amp;R mimo jiné nové kanceláře ve městech Valencie, Štrasburk, Mumbai, také dceřinou společnost ve Finsku. „Naplánována jsou další sídla po celém světě“, řekl pan Gucher.</w:t>
      </w:r>
    </w:p>
    <w:p/>
    <w:bookmarkStart w:id="9" w:name="_XREFN100C2"/>
    <w:bookmarkStart w:id="10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5400000"/>
            <wp:effectExtent b="0" l="0" r="0" t="0"/>
            <wp:docPr id="1" name="Gucher Peter  General Manager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ucher Peter  General Manager International"/>
                    <pic:cNvPicPr/>
                  </pic:nvPicPr>
                  <pic:blipFill>
                    <a:blip xmlns:r="http://schemas.openxmlformats.org/officeDocument/2006/relationships" cstate="print" r:embed="N1041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„I v roce 2016 očekáváme značný růst." Peter Gucher, generální ředitel, B&amp;R</w:t>
      </w:r>
    </w:p>
    <w:bookmarkEnd w:id="10"/>
    <w:bookmarkEnd w:id="9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A1" w:type="default"/>
      <w:footerReference xmlns:r="http://schemas.openxmlformats.org/officeDocument/2006/relationships" r:id="N1053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50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A1" Target="header1.xml" Type="http://schemas.openxmlformats.org/officeDocument/2006/relationships/header"/><Relationship Id="N10535" Target="footer1.xml" Type="http://schemas.openxmlformats.org/officeDocument/2006/relationships/footer"/><Relationship Id="N1041F" Target="media/N1041F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08" Target="media/N1050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