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завоевывает рынок своими инновационными решениям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Существенный рост</w:t>
      </w:r>
    </w:p>
    <w:p>
      <w:pPr>
        <w:pStyle w:val="par-first"/>
        <w:ind w:left="0"/>
        <w:jc w:val="left"/>
      </w:pPr>
      <w:r>
        <w:rPr>
          <w:i/>
          <w:i/>
        </w:rPr>
        <w:t xml:space="preserve">Концерн промышленных систем управления B&amp;R показывает высокий темп роста, а инновационные решения позволили B&amp;R занять новые ниши на рынке.  Особым спросом пользуются интеллектуальные транспортные системы SuperTrak, семейство серво усилителей ACOPOS P3 и веб-визуализация mappView.</w:t>
      </w:r>
    </w:p>
    <w:p>
      <w:pPr>
        <w:pStyle w:val="par"/>
        <w:ind w:left="0"/>
      </w:pPr>
      <w:r>
        <w:rPr/>
        <w:t xml:space="preserve">«Мы отмечали сильный рост компании еще в 2016 г.», - говорит генеральный директор Петер Гухер на ежегодной пресс-конференции в преддверии SPS IPC Drives. Выручка от машиностроения выросла на 2% в первом полугодии после новых данных от VDMA (Verband Deutscher Maschinen und Anlagebau (Немецкое объединение машино- и станкостроителей)) в отличие от предыдущего полугодия. «Мы сделали еще больше и даже за последние несколько месяцев выросли еще», - говорит Гухер. «Помимо инновационных продуктов, мы предлагаем нашим клиентам оптимизировать массовую настройку производства под их нужды и помогаем составить стратегию».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Интеллектуальная линейная транспортная система</w:t>
      </w:r>
    </w:p>
    <w:p>
      <w:pPr>
        <w:pStyle w:val="par"/>
        <w:ind w:left="0"/>
      </w:pPr>
      <w:r>
        <w:rPr/>
        <w:t xml:space="preserve">Следующим шагом для серийного производства является транспортная система SuperTrak от B&amp;R.   Надежная, точная и прежде всего не затратная в обслуживание система SuperTrak легко интегрируется с роботами и CNC-Системами. Благодаря внедрению современных технологий линейных двигателей и индивидуальных транспортных шаттлов позволяет выпускать партию продукции в любом количестве без экономических потерь.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Веб-визуализации для промышленных приложений</w:t>
      </w:r>
    </w:p>
    <w:p>
      <w:pPr>
        <w:pStyle w:val="par"/>
        <w:ind w:left="0"/>
      </w:pPr>
      <w:r>
        <w:rPr/>
        <w:t xml:space="preserve">Программный фреймворк mapp Technology был расширен в 2016 году благодаря решению веб-визуализации mapp View. «Наши клиенты в восторге, что они могут создать современный пользовательский веб-интерфейс с помощью mapp View» - констатирует Гухер.  Встроенное видео, мультитач жесты и прочие инновационные принципы современного интерфейса пользователя из мира смартфонов теперь стали доступны для промышленности. А это значит, что mappView повысит производительность и снизит время простоя оборудования. Поскольку визуализация mapp View не зависит от операционной системы, её можно выводить на любое устройство: смартфоны, планшеты, смарт-телевизоры и т.д. «Мы создали инструмент mapp View, который объединил в себе веб-технологии и автоматизацию без необходимости быть экспертом веб-разработки».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Современная архитектура для мобильной автоматизации</w:t>
      </w:r>
    </w:p>
    <w:p>
      <w:pPr>
        <w:pStyle w:val="par"/>
        <w:ind w:left="0"/>
      </w:pPr>
      <w:r>
        <w:rPr/>
        <w:t xml:space="preserve">Компания B&amp;R выпустила на рынок систему X90, вобравшая в себя более чем 35-летний опыт компании в сфере автоматизации, что бы и производители мобильной техники смогли внедрить в свою продукцию современное программное и аппаратное обеспечение от B&amp;R.  «Мощный инструмент разработки систем автоматизации Automation Studio, mapp-фреймворк не имеют аналогов среди существующих систем в этой сфере.  Производители мобильной техники, использующие B&amp;R-технологии, получат существенно преимущество перед своими конкурентами» - замечает Гухер.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Рост упаковочной промышленности </w:t>
      </w:r>
    </w:p>
    <w:p>
      <w:pPr>
        <w:pStyle w:val="par"/>
        <w:ind w:left="0"/>
      </w:pPr>
      <w:r>
        <w:rPr/>
        <w:t xml:space="preserve">Рост компании B&amp;R охватывает все отрасли, особенно сильно на текущий момент времени компания B&amp;R вовлечена в упаковочную промышленность. "Клиенты из упаковочной промышленности ценят подвижность и точность наших сервоприводов ACOPOS P3" Исключительная точность синхронизации и встроенная технология безопасности позволяют проектировать для "умных" заводов более скоростные упаковочные машины.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Растущие рынки: Индия и северная Европа</w:t>
      </w:r>
    </w:p>
    <w:p>
      <w:pPr>
        <w:pStyle w:val="par"/>
        <w:ind w:left="0"/>
      </w:pPr>
      <w:r>
        <w:rPr/>
        <w:t xml:space="preserve">За последние 12 месяцев B&amp;R значительно расширила свою географию, открыв новые офисы в Валенсии, Страссбурге и Мумбаях, а также открыто новое представительство в Финляндии. "Еще много новых мест по всему миру, где мы планируем открыть офис" - говорит Гухер.</w:t>
      </w:r>
    </w:p>
    <w:p/>
    <w:bookmarkStart w:id="9" w:name="_XREFN100C2"/>
    <w:bookmarkStart w:id="10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Gucher Peter  General Manager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cher Peter  General Manager International"/>
                    <pic:cNvPicPr/>
                  </pic:nvPicPr>
                  <pic:blipFill>
                    <a:blip xmlns:r="http://schemas.openxmlformats.org/officeDocument/2006/relationships" cstate="print" r:embed="N1041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«Мы отмечали сильный рост компании еще в 2016 г.» генеральный директор B&amp;R Петер Гухер.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A1" w:type="default"/>
      <w:footerReference xmlns:r="http://schemas.openxmlformats.org/officeDocument/2006/relationships" r:id="N1053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A1" Target="header1.xml" Type="http://schemas.openxmlformats.org/officeDocument/2006/relationships/header"/><Relationship Id="N10535" Target="footer1.xml" Type="http://schemas.openxmlformats.org/officeDocument/2006/relationships/footer"/><Relationship Id="N1041F" Target="media/N1041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8" Target="media/N1050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