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Hospodárná výroba pro každou velikost výrobní série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na veletrhu SPS IPC Drives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představí na veletrhu SPS IPC Drives průmyslový dopravní systém SuperTrak. Spolehlivost, přesnost a především nenáročná údržba umožňuje vyrábět flexibilním a hospodárným způsobem výrobky v jakémkoliv množství v rámci jedné série.  Mezi další významné novinky na stánku společnosti B&amp;R (hala 7/stánek 206) patří výrazné rozšíření stavebnicového systému mapp a komunikační řešení na bázi protokolu OPC UA pro síťově propojenou výrobu.</w:t>
      </w:r>
    </w:p>
    <w:p>
      <w:pPr>
        <w:pStyle w:val="par"/>
        <w:ind w:left="0"/>
      </w:pPr>
      <w:r>
        <w:rPr/>
        <w:t xml:space="preserve">Pomocí mapp Technology společnost B&amp;R zásadním způsobem zjednodušila vývoj aplikací pro stroje před 2 lety.  Díky předem připraveným a otestovaným softwarovým modulům nemusí výrobci strojů a zařízení od té doby programovat základní funkce.  Technologie mapp byla na trhu skvěle přijata. Z tohoto důvodu rozšiřuje společnost B&amp;R dále portfolio mapp Technology a objevuje dodatečný potenciál úspor při vytváření aplikací v oblastech CNC řízení, robotiky, komplexní regulační techniky a vizualizace.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Řešení pro síťově propojenou výrobu</w:t>
      </w:r>
    </w:p>
    <w:p>
      <w:pPr>
        <w:pStyle w:val="par"/>
        <w:ind w:left="0"/>
      </w:pPr>
      <w:r>
        <w:rPr/>
        <w:t xml:space="preserve">Zcela ve smyslu projektu Průmysl 4.0 demonstruje B&amp;R na veletrhu SPS IPC Drives řešení komunikace pro síťově propojenou výrobu v budoucnosti.  Díky kombinaci protokolu OPC UA a openSAFETY lze modulární a flexibilní strojní linky bezpečně automatizovat. Kromě toho bude prezentováno cloudové řešení pro systém řízení procesů APROL společnosti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Nemodernější architektura systému pro užitková vozidla</w:t>
      </w:r>
    </w:p>
    <w:p>
      <w:pPr>
        <w:pStyle w:val="par"/>
        <w:ind w:left="0"/>
      </w:pPr>
      <w:r>
        <w:rPr/>
        <w:t xml:space="preserve">Se systémem X90 nabízí společnost B&amp;R na trhu stavebních, zemědělských a komunálních vozidel 35 let zkušeností z oblasti automatizace.  Kromě nového systému řízení a I/O systému profituje toto odvětví z vývojového prostředí Automation Studio, nosného systému mapp a celosvětové sítě podpory společnosti B&amp;R.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Next generation industrial transport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xt generation industrial transport technology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Společnost B&amp;R prezentuje na veletrhu SPS IPC Drives průmyslový systém přepravy SuperTrak a další řešení pro síťově propojenou výrobu.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