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Producción eficiente para cualquier tamaño de lote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estará presente en la SPS IPC Drives.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presentará el sistema de transporte industrial SuperTrak en la feria SPS IPC Drives. Fiable, preciso y con un mantenimiento notablemente bajo, permite una producción ágil y eficiente para cualquier tamaño de lote. En el stand de B&amp;R (Pabellón 7/Stand 206) también se exhibirán otros productos destacados, como por ejemplo, numerosos componentes de mapp nuevos y soluciones para la fabricación conectada basadas en la comunicación OPC UA.</w:t>
      </w:r>
    </w:p>
    <w:p>
      <w:pPr>
        <w:pStyle w:val="par"/>
        <w:ind w:left="0"/>
      </w:pPr>
      <w:r>
        <w:rPr/>
        <w:t xml:space="preserve">Hace dos años, B&amp;R simplificó radicalmente el desarrollo de software para máquinas con la introducción de la Tecnología mapp. Estos componentes de software, minuciosamente pre-desarrollados y testados, han simplificado el trabajo de las OEMs quitándoles la labor de programar las funciones básicas. Animada por la alta aceptación del mercado en este corto plazo, B&amp;R ha seguido con la expansión del marco de su software ofreciendo importantes ahorros a los clientes que desarrollan aplicaciones en las áreas de robótica CNC, control de circuitos cerrados y HMI.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Soluciones para la fabricación conectada. </w:t>
      </w:r>
    </w:p>
    <w:p>
      <w:pPr>
        <w:pStyle w:val="par"/>
        <w:ind w:left="0"/>
      </w:pPr>
      <w:r>
        <w:rPr/>
        <w:t xml:space="preserve">B&amp;R también aprovechará la oportunidad para presentar numerosas soluciones de comunicación para las fábricas conectadas por la Industria 4.0. Combinando OPC UA y openSAFETY para crear una Automatización en linea segura, B&amp;R ofrece seguridad fluida y escalable a lo largo de lineas completas de producción integradas. También vamos a presentar una solución en la nube para nuestro sistema de control de procesos APROL.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Arquitectura de sistema avanzada para vehículos industriales. </w:t>
      </w:r>
    </w:p>
    <w:p>
      <w:pPr>
        <w:pStyle w:val="par"/>
        <w:ind w:left="0"/>
      </w:pPr>
      <w:r>
        <w:rPr/>
        <w:t xml:space="preserve">Con el sistema X90 de B&amp;R, los fabricantes de los sectores de la construcción, la agricultura y los vehículos municipales, se pueden beneficiar de los 35 años de experiencia de B&amp;R en el mundo de la automatización. Además de los nuevos sistemas de control y de entradas y salidas, estas aplicaciones se pueden beneficiar del entorno de desarrollo Automation Studio de B&amp;R, del marco del software mapp y de una red global de apoyo. 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Next generation industrial transport techn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xt generation industrial transport technology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En la feria SPS IPC Drives, B&amp;R presentará el sistema de transporte industrial SuperTrak y diferentes soluciones para la fabricación conectada.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 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431" w:type="default"/>
      <w:footerReference xmlns:r="http://schemas.openxmlformats.org/officeDocument/2006/relationships" r:id="N104C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1" Target="header1.xml" Type="http://schemas.openxmlformats.org/officeDocument/2006/relationships/header"/><Relationship Id="N104C5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8" Target="media/N1049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