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Wydajna produkcja partii każdej wielkości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na targach SPS/ IPC/ Drives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zaprezentuje system transportu przemysłowego SuperTrak na targach branżowych SPS/ IPC/ Drives. Niezawodny, precyzyjny i praktycznie bezobsługowy system umożliwia dopasowaną i efektywną produkcję partii każdej wielkości. Inne rozwiązania eksponowane na stoisku B&amp;R (hala nr 7, stoisko 206) obejmują wiele nowych komponentów mapp oraz rozwiązania łączności w procesach produkcyjnych w oparciu o komunikację OPC UA.</w:t>
      </w:r>
    </w:p>
    <w:p>
      <w:pPr>
        <w:pStyle w:val="par"/>
        <w:ind w:left="0"/>
      </w:pPr>
      <w:r>
        <w:rPr/>
        <w:t xml:space="preserve">Dwa lata temu firma B&amp;R zdecydowanie uprościła projektowanie oprogramowania do maszyn poprzez wprowadzenie technologii mapp. Od tego czasu te wstępnie zakodowane i wszechstronnie przetestowane komponenty oprogramowania ułatwiają życie producentom OEM, uwalniając ich od obowiązku programowania na poziomie sprzętu. Firma B&amp;R, zachęcona wyjątkowym przyjęciem na rynku w tak krótkim czasie, kontynuuje rozwijanie swojej bazy oprogramowania, oferując jeszcze większe oszczędności klientom projektującym aplikacje w obszarach CNC, robotyki, skomplikowanych pętli zamkniętych oraz HMI.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Rozwiązania łączności w procesach produkcyjnych</w:t>
      </w:r>
    </w:p>
    <w:p>
      <w:pPr>
        <w:pStyle w:val="par"/>
        <w:ind w:left="0"/>
      </w:pPr>
      <w:r>
        <w:rPr/>
        <w:t xml:space="preserve">B&amp;R skorzysta z tej okazji, aby zaprezentować wiele rozwiązań łączności procesów w ramach zakładu oferowanych przez system Industry 4.0. Łącząc OPC UA z openSAFETY w celu stworzenia Safe Line Automation, B&amp;R oferuje niezawodne bezpieczeństwo i możliwość skalowania w ramach całych zintegrowanych linii produkcyjnych. B&amp;R zaprezentuje również rozwiązanie chmury dla swojego systemu sterowania procesami APROL.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Zaawansowana architektura systemu do pojazdów użytkowych</w:t>
      </w:r>
    </w:p>
    <w:p>
      <w:pPr>
        <w:pStyle w:val="par"/>
        <w:ind w:left="0"/>
      </w:pPr>
      <w:r>
        <w:rPr/>
        <w:t xml:space="preserve">Dzięki systemowi X90 firmy B&amp;R producenci pojazdów budowlanych, rolniczych i komunalnych mogą skorzystać z 35 lat doświadczeń B&amp;R w dziedzinie automatyki. Oprócz nowego systemu kontroli oraz wejścia/wyjścia aplikacje te mogą korzystać ze środowiska opracowywania oprogramowania B&amp;R Automation Studio, oprogramowania mapp oraz sieci wsparcia globalnego.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Next generation industrial transport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xt generation industrial transport technology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Na targach branżowych SPS/ IPC /Drives B&amp;R będzie prezentować system transportu przemysłowego SuperTrak oraz wiele rozwiązań w zakresie łączności w procesach produkcyjnych.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