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Produção eficiente em qualquer tamanho do lote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no SPS IPC Drives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apresentará o sistema de transporte industrial SuperTrak na feira SPS IPC Drives. Manutenção confiável, precisa e notavelmente baixa - permite uma produção ágil e eficiente em qualquer tamanho do lote. Outros destaques em exibição no estande B&amp;R (Hall 7 / Booth 206) incluem uma infinidade de novos componentes de mapp e soluções de fabricação conectadas com base na comunicação OPC UA.</w:t>
      </w:r>
    </w:p>
    <w:p>
      <w:pPr>
        <w:pStyle w:val="par"/>
        <w:ind w:left="0"/>
      </w:pPr>
      <w:r>
        <w:rPr/>
        <w:t xml:space="preserve">Há dois anos, a B&amp;R simplificou radicalmente o desenvolvimento de software de máquinas com a introdução da tecnologia mapp. Esses componentes de software previamente testados e testados exaustivamente tornaram a vida mais fácil para OEMs, levando tarefas de programação de baixo nível para funções básicas fora de suas mãos. Encorajado pela excelente aceitação do mercado neste curto período de tempo, a B&amp;R continuou a expandir sua estrutura de software - oferecendo economias ainda maiores aos clientes que desenvolvem aplicações nas áreas de CNC, robótica, controle complexo de malha fechada e HMI.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Soluções para fabricação conectada</w:t>
      </w:r>
    </w:p>
    <w:p>
      <w:pPr>
        <w:pStyle w:val="par"/>
        <w:ind w:left="0"/>
      </w:pPr>
      <w:r>
        <w:rPr/>
        <w:t xml:space="preserve">A B&amp;R também aproveitará a oportunidade para apresentar inúmeras soluções de comunicação para a fábrica conectada prevista pela Industry 4.0. Ao combinar OPC UA e openSAFETY para criar Safe Line Automation, a B&amp;R oferece segurança contínua e escalável em todas as linhas de produção integradas. A B&amp;R também apresentará uma solução em nuvem para seu sistema de controle de processo APROL.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Arquitetura de sistemas avançados para veículos comerciais</w:t>
      </w:r>
    </w:p>
    <w:p>
      <w:pPr>
        <w:pStyle w:val="par"/>
        <w:ind w:left="0"/>
      </w:pPr>
      <w:r>
        <w:rPr/>
        <w:t xml:space="preserve">Com o sistema X90 da B&amp;R, os fabricantes de veículos de construção, agrícolas e municipais agora podem se beneficiar dos 35 anos de experiência de automação da B&amp;R. Além do novo sistema de controle e I/O, esses aplicativos podem se beneficiar do ambiente de desenvolvimento do Automation Studio da B&amp;R, da estrutura de software mapp e da rede global de suporte.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Next generation industrial transport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xt generation industrial transport technology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feira SPS IPC Drives, a B&amp;R apresentará o sistema de transporte industrial SuperTrak e diversas soluções para fabricação conectada.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