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Muting bloków funkcyjnych zmniejsza koszty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tryby mutingu od firmy B&amp;R sprawiają, że kurtyny świetlne są bardziej elastyczne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upraszcza produkcję małych partii dzięki zastosowaniu dedykowanych bloków funkcyjnych podczas programowania zintegrowanych sieciowo kurtyn świetlnych. Nowe bloki funkcyjne do programowania kurtyn świetlnych umożliwiają przechodzenie przez kurtynę produktów o różnych kształtach i rozmiarach bez wywołania reakcji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Zmniejszenie kosztów ogólnych sprzętu</w:t>
      </w:r>
    </w:p>
    <w:p>
      <w:pPr>
        <w:pStyle w:val="par"/>
        <w:ind w:left="0"/>
      </w:pPr>
      <w:r>
        <w:rPr/>
        <w:t xml:space="preserve">Zintegrowane sieciowo kurtyny świetlne mogą teraz oceniać każdą wiązkę kurtyny świetlnej indywidualnie. Kurtyna świetlna, bez dodatkowych czujników, wykrywa profil obiektu i wysyła dane do sterownika bezpieczeństwa. Efekt – mniejsza ilość sprzętu i łatwiejsza instalacja.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Tryby mutingu jako bloki funkcyjne</w:t>
      </w:r>
    </w:p>
    <w:p>
      <w:pPr>
        <w:pStyle w:val="par"/>
        <w:ind w:left="0"/>
      </w:pPr>
      <w:r>
        <w:rPr/>
        <w:t xml:space="preserve">Każdy tryb mutingu jest wstępnie zaprogramowany jako certyfikowany blok funkcyjny. Zaawansowane tryby mutingu B&amp;R zapewniają wszystkie najczęściej stosowane i wymagane opcje i sprawiają, że kurtyny świetlne są znacznie bardziej elastyczne niż konwencjonalna technologia mutingu. Można teraz, na przykład, przepuszczać przez kurtynę świetlną zarówno długie, jak i krótkie przedmioty. Po zainstalowaniu nie są wymagane już żadne inne działania.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dvanced M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 Mu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bloki funkcyjne do programowania kurtyn świetlnych umożliwiają przechodzenie przez kurtynę produktów o różnych kształtach i rozmiarach bez wywołania reakcji bezpieczeństwa.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