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upgrade for brownfield equipment</w:t>
      </w:r>
    </w:p>
    <w:p>
      <w:pPr>
        <w:pStyle w:val="label-first"/>
        <w:keepNext/>
        <w:ind w:left="0"/>
      </w:pPr>
      <w:r>
        <w:rPr>
          <w:b/>
          <w:sz w:val="20"/>
        </w:rPr>
        <w:t xml:space="preserve">B&amp;R presents IoT solutions for brownfield equipment at HMI</w:t>
      </w:r>
    </w:p>
    <w:p>
      <w:pPr>
        <w:pStyle w:val="par-first"/>
        <w:ind w:left="0"/>
        <w:jc w:val="left"/>
      </w:pPr>
      <w:r>
        <w:rPr>
          <w:i/>
          <w:i/>
        </w:rPr>
        <w:t xml:space="preserve">The new package of solutions from B&amp;R makes it possible to integrate older, digitally-isolated machines into smart, connected manufacturing solutions. The automation specialist will be introducing </w:t>
      </w:r>
      <w:r>
        <w:rPr>
          <w:i/>
          <w:i/>
        </w:rPr>
        <w:t>Orange Box</w:t>
      </w:r>
      <w:r>
        <w:rPr>
          <w:i/>
          <w:i/>
        </w:rPr>
        <w:t xml:space="preserve"> for the first time at Hannover Messe 2017 at Booth D28 in Hall 9.</w:t>
      </w:r>
    </w:p>
    <w:p>
      <w:pPr>
        <w:pStyle w:val="par"/>
        <w:ind w:left="0"/>
      </w:pPr>
      <w:r>
        <w:rPr/>
        <w:t xml:space="preserve">Previously unconnected machines and lines can be upgraded for modern smart factory solutions with unprecedented ease. The new package of solutions from B&amp;R makes it possible to read and utilize operating data from older, digitally-isolated machinery and systems in a smart factory. No changes are required to the existing hardware and software. </w:t>
      </w:r>
    </w:p>
    <w:p>
      <w:pPr>
        <w:pStyle w:val="label"/>
        <w:keepNext/>
        <w:ind w:left="0"/>
      </w:pPr>
      <w:r>
        <w:rPr>
          <w:b/>
          <w:sz w:val="20"/>
        </w:rPr>
        <w:t xml:space="preserve">New industrial PC series</w:t>
      </w:r>
    </w:p>
    <w:p>
      <w:pPr>
        <w:pStyle w:val="par"/>
        <w:ind w:left="0"/>
      </w:pPr>
      <w:r>
        <w:rPr/>
        <w:t xml:space="preserve">The B&amp;R booth will also showcase its new 3100-series of industrial PCs, which unites the performance of the latest Core i processors with a compact design. The compact Automation PC 3100 and Panel PC 3100 are highly flexible, offering modular interface options and fanless operation.</w:t>
      </w:r>
    </w:p>
    <w:p>
      <w:pPr>
        <w:pStyle w:val="par"/>
        <w:ind w:left="0"/>
      </w:pPr>
      <w:r>
        <w:rPr/>
        <w:t xml:space="preserve">Another B&amp;R highlight at the Hannover Messe will be its next-generation industrial transport technology, which enables efficient production at any batch size. The independent shuttles transport products individually and can be precisely synchronized with robotics and CNC systems. </w:t>
      </w:r>
    </w:p>
    <w:p/>
    <w:bookmarkStart w:id="6" w:name="_XREFN100C2"/>
    <w:bookmarkStart w:id="7" w:name="_XREFN1006F"/>
    <w:p>
      <w:pPr>
        <w:keepNext/>
        <w:spacing w:after="20" w:before="0"/>
        <w:ind w:left="0"/>
      </w:pPr>
      <w:r>
        <w:drawing>
          <wp:inline xmlns:wp="http://schemas.openxmlformats.org/drawingml/2006/wordprocessingDrawing" distB="0" distL="0" distR="0" distT="0">
            <wp:extent cx="3600000" cy="2700000"/>
            <wp:effectExtent b="0" l="0" r="0" t="0"/>
            <wp:docPr id="1"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BnR"/>
                    <pic:cNvPicPr/>
                  </pic:nvPicPr>
                  <pic:blipFill>
                    <a:blip xmlns:r="http://schemas.openxmlformats.org/officeDocument/2006/relationships" cstate="print" r:embed="N103AF"/>
                    <a:stretch>
                      <a:fillRect/>
                    </a:stretch>
                  </pic:blipFill>
                  <pic:spPr>
                    <a:xfrm>
                      <a:off x="0" y="0"/>
                      <a:ext cx="3600000" cy="2700000"/>
                    </a:xfrm>
                    <a:prstGeom prst="rect">
                      <a:avLst/>
                    </a:prstGeom>
                  </pic:spPr>
                </pic:pic>
              </a:graphicData>
            </a:graphic>
          </wp:inline>
        </w:drawing>
      </w:r>
    </w:p>
    <w:p>
      <w:pPr>
        <w:pStyle w:val="media-caption"/>
        <w:ind w:left="0"/>
      </w:pPr>
      <w:r>
        <w:t xml:space="preserve">At the HMI trade fair (Hall 9, Booth D28), B&amp;R will be introducing a new package of IoT solutions for existing machinery, which is often digitally isolated.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