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Inteligentna modernizacja istniejących zakładów przemysłowych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prezentuje na hanowerskich targach rozwiązania Internetu Rzeczy dotyczące starszych urządzeń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Nowy pakiet rozwiązań firmy B&amp;R umożliwia połączenie starych, izolowanych cyfrowo maszyn w inteligentne, zintegrowane systemy produkcyjne. Specjalista ds. automatyki po raz pierwszy zaprezentuje moduł Orange Box na targach Hannover Messe 2017, na stoisku D28 w hali 9.</w:t>
      </w:r>
    </w:p>
    <w:p>
      <w:pPr>
        <w:pStyle w:val="par"/>
        <w:ind w:left="0"/>
      </w:pPr>
      <w:r>
        <w:rPr/>
        <w:t xml:space="preserve">Maszyny i linie produkcyjne, dotąd pracujące niezależnie od siebie, można z niespotykaną wcześniej łatwością modernizować, tworząc na ich bazie nowoczesną, inteligentną fabrykę. Nowy pakiet rozwiązań firmy B&amp;R umożliwia odczyt danych operacyjnych ze starszych, odizolowanych cyfrowo maszyn i systemów i wykorzystanie ich na potrzeby inteligentnej fabryki. Nie są wymagane żadne zmiany w istniejącym sprzęcie i oprogramowaniu.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Nowa seria komputerów przemysłowych</w:t>
      </w:r>
    </w:p>
    <w:p>
      <w:pPr>
        <w:pStyle w:val="par"/>
        <w:ind w:left="0"/>
      </w:pPr>
      <w:r>
        <w:rPr/>
        <w:t xml:space="preserve">Na stoisku B&amp;R zaprezentowane zostaną także nowe komputery przemysłowe serii 3100, które łączą w sobie wydajność najnowszych procesorów Core i z zaletami zwartej konstrukcji. Kompaktowe komputery Automation PC 3100 i Panel PC 3100 odznaczają się niezwykłą elastycznością, możliwością dołączania dodatkowych modułów i pozbawioną wentylatorów konstrukcją.</w:t>
      </w:r>
    </w:p>
    <w:p>
      <w:pPr>
        <w:pStyle w:val="par"/>
        <w:ind w:left="0"/>
      </w:pPr>
      <w:r>
        <w:rPr/>
        <w:t xml:space="preserve">Innym ważnym wydarzeniem autorstwa B&amp;R na hanowerskich targach będzie prezentacja technologii transportu przemysłowego nowej generacji, zapewniającej wydajną produkcję niezależnie od wielkości przetwarzanych partii. Niezależne przenośniki zwrotne transportują odrębnie produkty i mogą być precyzyjnie zsynchronizowane z robotami i systemami komputerowego sterowania numerycznego. </w:t>
      </w:r>
    </w:p>
    <w:p/>
    <w:bookmarkStart w:id="6" w:name="_XREFN100C2"/>
    <w:bookmarkStart w:id="7" w:name="_XREFN1006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booth B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th BnR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Na targach HMI (hala 9, stoisko D28) firma B&amp;R przedstawi nowy pakiet rozwiązań z dziedziny Internetu Rzeczy, służących modernizacji maszyn aktualnie eksploatowanych, które często są cyfrowo izolowane od reszty urządzeń.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