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Equipando máquinas de procesado de madera para el futuro</w:t>
      </w:r>
    </w:p>
    <w:p>
      <w:pPr>
        <w:pStyle w:val="label-first"/>
        <w:keepNext/>
        <w:ind w:left="0"/>
      </w:pPr>
      <w:r>
        <w:rPr>
          <w:b/>
          <w:sz w:val="20"/>
        </w:rPr>
        <w:t xml:space="preserve">B&amp;R presenta el sistema de control avanzado X90 en la LIGNA </w:t>
      </w:r>
    </w:p>
    <w:p>
      <w:pPr>
        <w:pStyle w:val="par-first"/>
        <w:ind w:left="0"/>
        <w:jc w:val="left"/>
      </w:pPr>
      <w:r>
        <w:rPr>
          <w:i/>
          <w:i/>
        </w:rPr>
        <w:t xml:space="preserve">En la edición de LIGNA de este año, B&amp;R presentará el sistema de control X90 para equipos forestales. Ofrece una configuración sencilla y un control fiable para los accesorios y herramientas . Las máquinas individuales se pueden poner en red y se puede evaluar su información en sistemas de un nivel superior. Otros productos destacables que se podrán ver en el stand D20 del pabellón 16 incluyen: hardwares escalables y soluciones de software para la industria maderera. </w:t>
      </w:r>
    </w:p>
    <w:p>
      <w:pPr>
        <w:pStyle w:val="par"/>
        <w:ind w:left="0"/>
      </w:pPr>
      <w:r>
        <w:rPr/>
        <w:t xml:space="preserve">El robusto sistema de control X90 ofrece opciones de conectividad versátiles con interfaces como el CAN, Ethernet o el POWERLINK con bus integrado a tiempo real como opciones de serie.  Usando placas de expansión, el sistema se puede adaptar de manera óptima a una amplia gama de aplicaciones.   Estas son fáciles de configurar para tareas como las de los manipuladores hidráulicos en cargadores frontales usando bloques de software pre-configurados que además de acelerar el desarrollo, aseguran que el software sea reutilizable en otras configuraciones. </w:t>
      </w:r>
    </w:p>
    <w:p>
      <w:pPr>
        <w:pStyle w:val="label"/>
        <w:keepNext/>
        <w:ind w:left="0"/>
      </w:pPr>
      <w:r>
        <w:rPr>
          <w:b/>
          <w:sz w:val="20"/>
        </w:rPr>
        <w:t xml:space="preserve">Servoaccionamiento compacto</w:t>
      </w:r>
    </w:p>
    <w:p>
      <w:pPr>
        <w:pStyle w:val="par"/>
        <w:ind w:left="0"/>
      </w:pPr>
      <w:r>
        <w:rPr/>
        <w:t xml:space="preserve">Para maquinaria fija, B&amp;R presenta el servoaccionamiento ACOPOS P3 Este sistema combinado individual/multi-eje puede controlar hasta tres ejes.  Son usados en aplicaciones como la de corte de planchas, fresado, aplanado y pulido. El ACOPOS P3 ofrece una gama completa de rendimiento desde una huella muy pequeña.  </w:t>
      </w:r>
    </w:p>
    <w:p>
      <w:pPr>
        <w:pStyle w:val="label"/>
        <w:keepNext/>
        <w:ind w:left="0"/>
      </w:pPr>
      <w:r>
        <w:rPr>
          <w:b/>
          <w:sz w:val="20"/>
        </w:rPr>
        <w:t xml:space="preserve">El software escalable ahorra tiempo.</w:t>
      </w:r>
    </w:p>
    <w:p>
      <w:pPr>
        <w:pStyle w:val="par"/>
        <w:ind w:left="0"/>
      </w:pPr>
      <w:r>
        <w:rPr/>
        <w:t xml:space="preserve">En su stand, B&amp;R también presentará conceptos de software modular con beneficios específicos para productores.  En el caso de la producción de WPC, por ejemplo, una vez se ha escrito el software del extrusor, se puede utilizar para una máquina de cualquier tamaño.</w:t>
      </w:r>
    </w:p>
    <w:p/>
    <w:bookmarkStart w:id="6" w:name="_XREFN100C2"/>
    <w:bookmarkStart w:id="7" w:name="_XREFN100C7"/>
    <w:p>
      <w:pPr>
        <w:keepNext/>
        <w:spacing w:after="20" w:before="0"/>
        <w:ind w:left="0"/>
      </w:pPr>
      <w:r>
        <w:drawing>
          <wp:inline xmlns:wp="http://schemas.openxmlformats.org/drawingml/2006/wordprocessingDrawing" distB="0" distL="0" distR="0" distT="0">
            <wp:extent cx="3600000" cy="2401172"/>
            <wp:effectExtent b="0" l="0" r="0" t="0"/>
            <wp:docPr id="1" name="LIGNA 2017_Harvester_X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NA 2017_Harvester_X90"/>
                    <pic:cNvPicPr/>
                  </pic:nvPicPr>
                  <pic:blipFill>
                    <a:blip xmlns:r="http://schemas.openxmlformats.org/officeDocument/2006/relationships" cstate="print" r:embed="N103B0"/>
                    <a:stretch>
                      <a:fillRect/>
                    </a:stretch>
                  </pic:blipFill>
                  <pic:spPr>
                    <a:xfrm>
                      <a:off x="0" y="0"/>
                      <a:ext cx="3600000" cy="2401172"/>
                    </a:xfrm>
                    <a:prstGeom prst="rect">
                      <a:avLst/>
                    </a:prstGeom>
                  </pic:spPr>
                </pic:pic>
              </a:graphicData>
            </a:graphic>
          </wp:inline>
        </w:drawing>
      </w:r>
    </w:p>
    <w:p>
      <w:pPr>
        <w:pStyle w:val="media-caption"/>
        <w:ind w:left="0"/>
      </w:pPr>
      <w:r>
        <w:t xml:space="preserve">El robusto sistema de control X90 de B&amp;R ofrece una configuración sencilla y un control fiable para los accesorios y herramientas de los equipos forestales .</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