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estará presente en la Advanced Factories, la feria de la industria 4.0</w:t>
      </w:r>
    </w:p>
    <w:p>
      <w:pPr>
        <w:pStyle w:val="label-first"/>
        <w:keepNext/>
        <w:ind w:left="0"/>
      </w:pPr>
    </w:p>
    <w:p>
      <w:pPr>
        <w:pStyle w:val="label"/>
        <w:keepNext/>
        <w:ind w:left="0"/>
      </w:pPr>
      <w:r>
        <w:rPr>
          <w:b/>
          <w:sz w:val="20"/>
        </w:rPr>
        <w:t xml:space="preserve">B&amp;R participará en Advanced Factories (stand C132), la nueva feria de innovación, automatización e industria 4.0 que se celebrará en Barcelona los próximos días 4, 5 y 6 de abril de 2017 en el CCIB. </w:t>
      </w:r>
    </w:p>
    <w:p>
      <w:pPr>
        <w:pStyle w:val="par-first"/>
        <w:ind w:left="0"/>
        <w:jc w:val="left"/>
      </w:pPr>
      <w:r>
        <w:rPr>
          <w:i/>
          <w:i/>
        </w:rPr>
        <w:t xml:space="preserve">Advanced Factories, que proporciona de nuevo una cita ferial para el sector Industrial en Cataluña, presentará los últimos adelantos en máquina-herramienta, robótica, automatización industrial y todas las tecnologías vinculadas a la industria 4.0</w:t>
      </w:r>
    </w:p>
    <w:p>
      <w:pPr>
        <w:pStyle w:val="par"/>
        <w:ind w:left="0"/>
      </w:pPr>
      <w:r>
        <w:rPr/>
        <w:t xml:space="preserve">Asimismo, dentro del marco de Advanced Factories se organiza el Industry 4.0 Congress, el mayor congreso internacional sobre industria 4.0, que contará con más de 170 speakers y en el que B&amp;R presentará sus soluciones en Control de procesos y monitorización de líneas de Producción el Miércoles 5 de abril a las 13:30h.</w:t>
      </w:r>
    </w:p>
    <w:p>
      <w:pPr>
        <w:pStyle w:val="label"/>
        <w:keepNext/>
        <w:ind w:left="0"/>
      </w:pPr>
      <w:r>
        <w:rPr>
          <w:b/>
          <w:sz w:val="20"/>
        </w:rPr>
        <w:t xml:space="preserve">APROL: El sistema de Control de Procesos flexible, modular y escalable</w:t>
      </w:r>
    </w:p>
    <w:p>
      <w:pPr>
        <w:pStyle w:val="par"/>
        <w:ind w:left="0"/>
      </w:pPr>
      <w:r>
        <w:rPr/>
        <w:t xml:space="preserve">Durante los 3 días que dura la feria, B&amp;R mostrará todas las novedades en soluciones de Sistema de Control Industrial APROL. La plataforma DCS (Distributed Control System) para la industria APROL es una solución de tecnología madura y probada con más de 4.000 instalaciones en todo el mundo. Sus características de escalabilidad y modularidad lo hacen ideal para instalaciones de cualquier tamaño, con funcionalidades que van desde el análisis del consumo de energía, hasta un sistema de control de fábrica. APROL es un DCS abierto que proporciona una base excelente para las implementaciones de SmartFactory e Industria 4.0.</w:t>
      </w:r>
    </w:p>
    <w:p/>
    <w:bookmarkStart w:id="5" w:name="_XREFN100C2"/>
    <w:bookmarkStart w:id="6" w:name="_XREFN100C7"/>
    <w:p>
      <w:pPr>
        <w:spacing w:after="200" w:before="0"/>
        <w:ind w:left="0"/>
      </w:pPr>
      <w:r>
        <w:drawing>
          <wp:inline xmlns:wp="http://schemas.openxmlformats.org/drawingml/2006/wordprocessingDrawing" distB="0" distL="0" distR="0" distT="0">
            <wp:extent cx="3600000" cy="2854800"/>
            <wp:effectExtent b="0" l="0" r="0" t="0"/>
            <wp:docPr id="1" name="APROL Advanced Factory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ROL Advanced Factory_1"/>
                    <pic:cNvPicPr/>
                  </pic:nvPicPr>
                  <pic:blipFill>
                    <a:blip xmlns:r="http://schemas.openxmlformats.org/officeDocument/2006/relationships" cstate="print" r:embed="N10396"/>
                    <a:stretch>
                      <a:fillRect/>
                    </a:stretch>
                  </pic:blipFill>
                  <pic:spPr>
                    <a:xfrm>
                      <a:off x="0" y="0"/>
                      <a:ext cx="3600000" cy="2854800"/>
                    </a:xfrm>
                    <a:prstGeom prst="rect">
                      <a:avLst/>
                    </a:prstGeom>
                  </pic:spPr>
                </pic:pic>
              </a:graphicData>
            </a:graphic>
          </wp:inline>
        </w:drawing>
      </w:r>
    </w:p>
    <w:bookmarkEnd w:id="6"/>
    <w:bookmarkEnd w:id="5"/>
    <w:p/>
    <w:p/>
    <w:p/>
    <w:p>
      <w:pPr>
        <w:pStyle w:val="headline-content-1"/>
        <w:keepNext/>
      </w:pPr>
      <w:r>
        <w:rPr>
          <w:rStyle w:val="headline-content-run1"/>
          <w:sz w:val="16"/>
        </w:rPr>
        <w:t xml:space="preserve">Acerca de B&amp;R</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0D" w:type="default"/>
      <w:footerReference xmlns:r="http://schemas.openxmlformats.org/officeDocument/2006/relationships" r:id="N104A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D" Target="header1.xml" Type="http://schemas.openxmlformats.org/officeDocument/2006/relationships/header"/><Relationship Id="N104A1" Target="footer1.xml" Type="http://schemas.openxmlformats.org/officeDocument/2006/relationships/footer"/><Relationship Id="N10396" Target="media/N1039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4" Target="media/N1047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