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ABBはB&amp;Rを取得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ABB社はB&amp;R社を取得し、独自の総合的オートメーション・ポートフォリオを生み出します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とABBが組合わされば、他に並ぶもののない総合的な産業用オートメーションソリューション－測定、制御、アクチュエーション、ロボティクス、デジタル化等に関するあらゆるテクノロジーや、ソフトウェアソリューション－を、世界中で提供できるようになるでしょう。</w:t>
      </w:r>
    </w:p>
    <w:p>
      <w:pPr>
        <w:pStyle w:val="par"/>
        <w:ind w:left="0"/>
      </w:pPr>
      <w:r>
        <w:rPr/>
        <w:t xml:space="preserve">より詳細な情報については、 </w:t>
      </w:r>
      <w:r>
        <w:rPr/>
        <w:fldChar w:fldCharType="begin"/>
      </w:r>
      <w:r>
        <w:rPr/>
        <w:instrText xml:space="preserve">HYPERLINK "http://www.abb.com/ia4es"</w:instrText>
      </w:r>
      <w:r>
        <w:fldChar w:fldCharType="separate"/>
      </w:r>
      <w:r>
        <w:rPr/>
        <w:t>http://www.abb.com/ia4es</w:t>
      </w:r>
      <w:r>
        <w:fldChar w:fldCharType="end"/>
      </w:r>
      <w:r>
        <w:rPr/>
        <w:t xml:space="preserve">をご参照ください。</w:t>
      </w: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4007"/>
            <wp:effectExtent b="0" l="0" r="0" t="0"/>
            <wp:docPr id="1" name="ABB-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-BR"/>
                    <pic:cNvPicPr/>
                  </pic:nvPicPr>
                  <pic:blipFill>
                    <a:blip xmlns:r="http://schemas.openxmlformats.org/officeDocument/2006/relationships" cstate="print" r:embed="N1039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ABB社はB&amp;R社を取得し、独自の総合的オートメーション・ポートフォリオを生み出します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6" Target="media/N1039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