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Ready to use on systems from any vendor</w:t>
      </w:r>
    </w:p>
    <w:p>
      <w:pPr>
        <w:pStyle w:val="label-first"/>
        <w:keepNext/>
        <w:ind w:left="0"/>
      </w:pPr>
      <w:r>
        <w:rPr>
          <w:b/>
          <w:sz w:val="20"/>
        </w:rPr>
        <w:t xml:space="preserve">2017 EMO: Operator panels for machine tools independent of the CNC controller </w:t>
      </w:r>
    </w:p>
    <w:p>
      <w:pPr>
        <w:pStyle w:val="par-first"/>
        <w:ind w:left="0"/>
        <w:jc w:val="left"/>
      </w:pPr>
      <w:r>
        <w:rPr>
          <w:i/>
          <w:i/>
        </w:rPr>
        <w:t xml:space="preserve">From September 18-23 at the EMO Hannover exhibition, B&amp;R will be presenting operator panels designed for industrial use in hall 25, booth E68. The operator panels communicate with CNC systems from various vendors via OPC UA. Machine manufacturers are given the freedom to use the CNC system of their choice. In addition to standard Automation Panel series devices, there are many customization options available that also allow complex machine tools to be efficiently configured and operated. </w:t>
      </w:r>
    </w:p>
    <w:p>
      <w:pPr>
        <w:pStyle w:val="par"/>
        <w:ind w:left="0"/>
      </w:pPr>
      <w:r>
        <w:rPr/>
        <w:t xml:space="preserve">With B&amp;R's </w:t>
      </w:r>
      <w:r>
        <w:rPr/>
        <w:t>mapp View</w:t>
      </w:r>
      <w:r>
        <w:rPr/>
        <w:t xml:space="preserve"> HMI solution, you can give your machine tool a state-of-the-art web-based user interface even without special web design training.</w:t>
      </w:r>
    </w:p>
    <w:p>
      <w:pPr>
        <w:pStyle w:val="label"/>
        <w:keepNext/>
        <w:ind w:left="0"/>
      </w:pPr>
      <w:r>
        <w:rPr>
          <w:b/>
          <w:sz w:val="20"/>
        </w:rPr>
        <w:t xml:space="preserve">Program motion control the easy way</w:t>
      </w:r>
    </w:p>
    <w:p>
      <w:pPr>
        <w:pStyle w:val="par"/>
        <w:ind w:left="0"/>
      </w:pPr>
      <w:r>
        <w:rPr/>
        <w:t xml:space="preserve">With mapp Motion, B&amp;R provides a completely new approach to motion control programming. This solution includes components for controlling single-axis movements as well as CNC and robotics applications. As part of the mapp software framework, the new motion components can be combined as needed and easily configured. Users benefit from fast and easy project development.</w:t>
      </w:r>
    </w:p>
    <w:p>
      <w:pPr>
        <w:pStyle w:val="label"/>
        <w:keepNext/>
        <w:ind w:left="0"/>
      </w:pPr>
      <w:r>
        <w:rPr>
          <w:b/>
          <w:sz w:val="20"/>
        </w:rPr>
        <w:t xml:space="preserve">Make maintenance predictable</w:t>
      </w:r>
    </w:p>
    <w:p>
      <w:pPr>
        <w:pStyle w:val="par"/>
        <w:ind w:left="0"/>
      </w:pPr>
      <w:r>
        <w:rPr/>
        <w:t xml:space="preserve">B&amp;R will also be presenting an X20 series I/O module for advanced </w:t>
      </w:r>
      <w:r>
        <w:rPr/>
        <w:t>condition monitoring</w:t>
      </w:r>
      <w:r>
        <w:rPr/>
        <w:t xml:space="preserve">. The module provides vibration data processing and status analysis during an active process. This allows maintenance tasks to be predicted and thus planned, which improves machine availability.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PR 17134 BnR at 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17134 BnR at EMO"/>
                    <pic:cNvPicPr/>
                  </pic:nvPicPr>
                  <pic:blipFill>
                    <a:blip xmlns:r="http://schemas.openxmlformats.org/officeDocument/2006/relationships" cstate="print" r:embed="N103CA"/>
                    <a:stretch>
                      <a:fillRect/>
                    </a:stretch>
                  </pic:blipFill>
                  <pic:spPr>
                    <a:xfrm>
                      <a:off x="0" y="0"/>
                      <a:ext cx="3600000" cy="2391750"/>
                    </a:xfrm>
                    <a:prstGeom prst="rect">
                      <a:avLst/>
                    </a:prstGeom>
                  </pic:spPr>
                </pic:pic>
              </a:graphicData>
            </a:graphic>
          </wp:inline>
        </w:drawing>
      </w:r>
    </w:p>
    <w:p>
      <w:pPr>
        <w:pStyle w:val="media-caption"/>
        <w:ind w:left="0"/>
      </w:pPr>
      <w:r>
        <w:t xml:space="preserve">At the EMO, B&amp;R will show how advanced condition monitoring has been made possible using an I/O module.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