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Gotowy do użycia w systemach sterowania, niezależnie od ich producenta.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EMO 2017: Panele operatorskie obrabiarek niezależne od sterownika CNC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zademonstruje nowe przemysłowe panele operatorskie już 18-23 września na wystawie EMO w Hanowerze, w hali 25, stoisku E68.  Panele operatorskie komunikują się z systemami CNC od różnych dostawców za pośrednictwem OPC UA. Producenci maszyn mają swobodę korzystania z wybranego przez siebie systemu CNC.  Oprócz standardowych urządzeń serii Automation Panel, dostępne są również modele dedykowane,  wyposażone w specjalne opcje,  co umożliwia efektywną konfigurację i obsługę obrabiarek. </w:t>
      </w:r>
    </w:p>
    <w:p>
      <w:pPr>
        <w:pStyle w:val="par"/>
        <w:ind w:left="0"/>
      </w:pPr>
      <w:r>
        <w:rPr/>
        <w:t xml:space="preserve">Dzięki rozwiązaniom dla paneli HMI, bazującym na technologii mapp View firmy B&amp;R, można uzyskać najnowocześniejsze interfejsy użytkownika oparte o technologię web, nie posiadając specjalistycznej wiedzy z zakresu technologii internetowych.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Łatwe programowanie sterowania ruchem</w:t>
      </w:r>
    </w:p>
    <w:p>
      <w:pPr>
        <w:pStyle w:val="par"/>
        <w:ind w:left="0"/>
      </w:pPr>
      <w:r>
        <w:rPr/>
        <w:t xml:space="preserve">Przygotowując komponent mapp Motion, firma B&amp;R zaproponowała całkowicie nowe podejście do programowania kontroli ruchu. Oferowane rozwiązanie obejmuje komponenty służące do sterowania zarówno pojedynczymi osiami, jak i aplikacjami komputerowego sterowania numerycznego (CNC) oraz  robotyki. Nowe komponenty ruchu, będące częścią struktury oprogramowania mapp, można łączyć i skonfigurować stosownie do potrzeb. Największą korzyścią dla użytkownika jest szybkie i łatwe opracowywanie projektów.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Możliwość przeprowadzenia zaplanowanej konserwacji</w:t>
      </w:r>
    </w:p>
    <w:p>
      <w:pPr>
        <w:pStyle w:val="par"/>
        <w:ind w:left="0"/>
      </w:pPr>
      <w:r>
        <w:rPr/>
        <w:t xml:space="preserve">B&amp;R przedstawi również serię modułów I/O serii X20 dla zaawansowanego monitorowania stanu maszyny. Moduł umożliwia przetwarzanie danych  na temat wibracji oraz analizę stanu maszyny w trakcie procesu.
 Pozwala to przewidzieć i zaplanować czynności konserwacyjne, co minimalizuje przestoje maszyny.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750"/>
            <wp:effectExtent b="0" l="0" r="0" t="0"/>
            <wp:docPr id="1" name="PR 17134 BnR at 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17134 BnR at EMO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Podczas EMO, B&amp;R przedstawi rozwiązanie zaawansowanego monitorowania stanu maszyny za pośrednictwem modułów  I/O.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