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跨厂商即用型操作面板</w:t>
      </w:r>
    </w:p>
    <w:p>
      <w:pPr>
        <w:pStyle w:val="label-first"/>
        <w:keepNext/>
        <w:ind w:left="0"/>
      </w:pPr>
      <w:r>
        <w:rPr>
          <w:b/>
          <w:sz w:val="20"/>
        </w:rPr>
        <w:t xml:space="preserve">2017汉诺威机床展: 机床操作面板与CNC控制器相互独立</w:t>
      </w:r>
    </w:p>
    <w:p>
      <w:pPr>
        <w:pStyle w:val="par-first"/>
        <w:ind w:left="0"/>
        <w:jc w:val="left"/>
      </w:pPr>
      <w:r>
        <w:rPr>
          <w:i/>
          <w:i/>
        </w:rPr>
        <w:t xml:space="preserve">在从9月18日至23日举行的汉诺威机床展上，贝加莱将在25号展厅E68展台展示其面向工业应用的操作面板。操作面板通过OPC UA与来自不同厂商的CNC系统进行通信。从而可以让机床制造商自由选择其使用的CNC系统。除了标准的Automation Panel系列面板之外，还有许多的定制化可选型号，同样可以有效地配置和操作复杂的机床。</w:t>
      </w:r>
    </w:p>
    <w:p>
      <w:pPr>
        <w:pStyle w:val="par"/>
        <w:ind w:left="0"/>
      </w:pPr>
      <w:r>
        <w:rPr/>
        <w:t xml:space="preserve">借助贝加莱的mapp View HMI解决方案，您可以为您的机床提供最先进的基于Web的用户界面，不需要经过特殊的网页设计培训。</w:t>
      </w:r>
    </w:p>
    <w:p>
      <w:pPr>
        <w:pStyle w:val="label"/>
        <w:keepNext/>
        <w:ind w:left="0"/>
      </w:pPr>
      <w:r>
        <w:rPr>
          <w:b/>
          <w:sz w:val="20"/>
        </w:rPr>
        <w:t xml:space="preserve">简单的运动控制编程</w:t>
      </w:r>
    </w:p>
    <w:p>
      <w:pPr>
        <w:pStyle w:val="par"/>
        <w:ind w:left="0"/>
      </w:pPr>
      <w:r>
        <w:rPr/>
        <w:t xml:space="preserve">使用mapp Motion，贝加莱提供了一种全新的运动控制编程方案。该方案包括用于控制单轴运动以及CNC和机器人应用的组件。作为mapp软件框架的一部分，可以根据需要组合新的运动组件并轻松配置。用户可以从快速简便的项目开发中获益。</w:t>
      </w:r>
    </w:p>
    <w:p>
      <w:pPr>
        <w:pStyle w:val="label"/>
        <w:keepNext/>
        <w:ind w:left="0"/>
      </w:pPr>
      <w:r>
        <w:rPr>
          <w:b/>
          <w:sz w:val="20"/>
        </w:rPr>
        <w:t xml:space="preserve">启用计划性维护</w:t>
      </w:r>
    </w:p>
    <w:p>
      <w:pPr>
        <w:pStyle w:val="par"/>
        <w:ind w:left="0"/>
      </w:pPr>
      <w:r>
        <w:rPr/>
        <w:t xml:space="preserve">贝加莱还将展示用于高级状态监测的X20系列I/O模块。该模块在机器运行过程中提供振动数据处理和状态分析。这样可以预测并计划维护任务，从而提高机器的可用性。</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PR 17134 BnR at 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17134 BnR at EMO"/>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在汉诺威机床展上，贝加莱将展示如何使用I/O模块实现高级状态监控。</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