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Condition monitoring for mobile equipment</w:t>
      </w:r>
    </w:p>
    <w:p>
      <w:pPr>
        <w:pStyle w:val="label-first"/>
        <w:keepNext/>
        <w:ind w:left="0"/>
      </w:pPr>
      <w:r>
        <w:rPr>
          <w:b/>
          <w:sz w:val="20"/>
        </w:rPr>
        <w:t xml:space="preserve">Higher machine availability with mobile X90 control system</w:t>
      </w:r>
    </w:p>
    <w:p>
      <w:pPr>
        <w:pStyle w:val="par-first"/>
        <w:ind w:left="0"/>
        <w:jc w:val="left"/>
      </w:pPr>
      <w:r>
        <w:rPr>
          <w:i/>
          <w:i/>
        </w:rPr>
        <w:t xml:space="preserve">The modular X90 control and I/O system can now be equipped with </w:t>
      </w:r>
      <w:r>
        <w:rPr>
          <w:i/>
          <w:i/>
        </w:rPr>
        <w:t>condition monitoring</w:t>
      </w:r>
      <w:r>
        <w:rPr>
          <w:i/>
          <w:i/>
        </w:rPr>
        <w:t xml:space="preserve"> functions. Problems can be detected in their early stages and corrected before they result in unplanned downtime. Condition-based predictive maintenance can maximize machine availability and save the considerable cost of outages and unplanned service calls. </w:t>
      </w:r>
    </w:p>
    <w:p>
      <w:pPr>
        <w:pStyle w:val="label"/>
        <w:keepNext/>
        <w:ind w:left="0"/>
      </w:pPr>
      <w:r>
        <w:rPr>
          <w:b/>
          <w:sz w:val="20"/>
        </w:rPr>
        <w:t xml:space="preserve">Predictive maintenance</w:t>
      </w:r>
    </w:p>
    <w:p>
      <w:pPr>
        <w:pStyle w:val="par"/>
        <w:ind w:left="0"/>
      </w:pPr>
      <w:r>
        <w:rPr/>
        <w:t xml:space="preserve">The </w:t>
      </w:r>
      <w:r>
        <w:rPr/>
        <w:t>X90 module</w:t>
      </w:r>
      <w:r>
        <w:rPr/>
        <w:t xml:space="preserve"> allows operators to continuously monitor the status of mobile equipment. The results help determine exactly which components require maintenance and when. Typical applications include continuous monitoring of rotating machine components such as hydraulic assemblies, belts, gears and motors. The processed sensor data is also available for further use in the application.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X90 Condition 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90 Condition Monitoring"/>
                    <pic:cNvPicPr/>
                  </pic:nvPicPr>
                  <pic:blipFill>
                    <a:blip xmlns:r="http://schemas.openxmlformats.org/officeDocument/2006/relationships" cstate="print" r:embed="N1039E"/>
                    <a:stretch>
                      <a:fillRect/>
                    </a:stretch>
                  </pic:blipFill>
                  <pic:spPr>
                    <a:xfrm>
                      <a:off x="0" y="0"/>
                      <a:ext cx="3600000" cy="2400750"/>
                    </a:xfrm>
                    <a:prstGeom prst="rect">
                      <a:avLst/>
                    </a:prstGeom>
                  </pic:spPr>
                </pic:pic>
              </a:graphicData>
            </a:graphic>
          </wp:inline>
        </w:drawing>
      </w:r>
    </w:p>
    <w:p>
      <w:pPr>
        <w:pStyle w:val="media-caption"/>
        <w:ind w:left="0"/>
      </w:pPr>
      <w:r>
        <w:t xml:space="preserve">The option board for condition monitoring provides early detection of impending faults on mobile equipment.</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0" w:type="default"/>
      <w:footerReference xmlns:r="http://schemas.openxmlformats.org/officeDocument/2006/relationships" r:id="N104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0" Target="header1.xml" Type="http://schemas.openxmlformats.org/officeDocument/2006/relationships/header"/><Relationship Id="N104B4" Target="footer1.xml" Type="http://schemas.openxmlformats.org/officeDocument/2006/relationships/footer"/><Relationship Id="N1039E" Target="media/N1039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7" Target="media/N1048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