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Dynamizacja obiektów HMI łatwiejsza niż kiedykolwiek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Łatwe animacje HMI dzięki Paper Widget mapp View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widget w webowej technologii HMI B&amp;R ułatwia tworzenie wizualizacji złożonych procesów produkcyjnych z dynamizacją poszczególnych obiektów HMI. Widget "Paper" pozwala użytkownikowi animować grafikę SVG w oparciu o dane procesowe.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Konfiguracja animacji z jednego obrazu SVG</w:t>
      </w:r>
    </w:p>
    <w:p>
      <w:pPr>
        <w:pStyle w:val="par"/>
        <w:ind w:left="0"/>
      </w:pPr>
      <w:r>
        <w:rPr/>
        <w:t xml:space="preserve">Wystarczy przeciągnąć i upuścić nowy widżet na żądaną stronę w aplikacji HMI i skonfigurować ją w tym miejscu. W czasie działania aplikacji, animacja obrazu SVG może być sterowana bezpośrednio z programu. Obracanie, przejścia i ruchy mogą być animowane z jednego obrazu SVG, co zapewnia oszczędność czasu i kosztów niezbędnych do utworzenia sekwencji wielu obrazów.
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Zoom wysokiej rozdzielczości</w:t>
      </w:r>
    </w:p>
    <w:p>
      <w:pPr>
        <w:pStyle w:val="par"/>
        <w:ind w:left="0"/>
      </w:pPr>
      <w:r>
        <w:rPr/>
        <w:t xml:space="preserve">Do zalet korzystania z obrazów SVG należą:
dzięki oparciu o grafikę wektorową, zachowują wysoką rozdzielczość bez utraty jakości nawet przy powiększeniu.
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app View Paper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View Paper widge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Nowość z mapp View: Paper widget umożliwia użytkownikom wyświetlanie obrazów SVG i tworzenie w czasie rzeczywistym animacji obiektów HMI przy użyciu danych procesowych.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