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Design dinâmico IHM facilitado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Animações IHM fáceis com o widget Paper do Mapp View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novo widget oferecido com a solução de IHM baseada na Web da B&amp;R torna mais fácil do que nunca visualizar processos de fabricação complexos com conteúdo IHM dinâmico. Chamado de "Paper", o widget permite aos usuários animar imagens SVG com dados de tempo de execução.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Animações configuráveis a partir de uma única imagem SVG</w:t>
      </w:r>
    </w:p>
    <w:p>
      <w:pPr>
        <w:pStyle w:val="par"/>
        <w:ind w:left="0"/>
      </w:pPr>
      <w:r>
        <w:rPr/>
        <w:t xml:space="preserve">Basta arrastar e soltar o novo widget na página desejada em seu aplicativo IHM e configurá-lo lá. No tempo de execução, a animação da imagem SVG pode ser controlada diretamente do programa da aplicação. Rotações, transições e movimentos podem ser animados de uma única imagem SVG - economizando tempo e custo necessários para criar sequências de imagens múltiplas.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Zoom de alta resolução</w:t>
      </w:r>
    </w:p>
    <w:p>
      <w:pPr>
        <w:pStyle w:val="par"/>
        <w:ind w:left="0"/>
      </w:pPr>
      <w:r>
        <w:rPr/>
        <w:t xml:space="preserve">Entre as vantagens de usar imagens SVG: Como são baseados em gráficos vetoriais, eles mantêm sua alta resolução sem perda de qualidade, mesmo quando ampliados.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mapp View Paper wid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View Paper widge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Novidade do mapp View: O widget paper permite que os usuários exibam imagens SVG e criem conteúdo aniado em IHM usando dados de processo em tempo real.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