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Приглашаем принять участие в тематическом совещании в рамках форума «ИНФОТЕХ-2017»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ИНФОТЕХ-2017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 Юбилейный форум «ИНФОТЕХ-2017»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вас принять участие в областном Юбилейном форуме «ИНФОТЕХ-2017», организованном при поддержке Правительства Тюменской области. Данное мероприятие является эффективной площадкой обмена опытом в сфере информационных технологий. Количество его участников ежегодно увеличивается, география расширяется. Представители органов власти, ведущие российские и международные компании, профильные средства массовой информации обсуждают новые технологии и перспективы развития отрасли.</w:t>
      </w:r>
    </w:p>
    <w:p>
      <w:pPr>
        <w:pStyle w:val="par"/>
        <w:ind w:left="0"/>
      </w:pPr>
      <w:r>
        <w:rPr/>
        <w:t xml:space="preserve">В рамках форума «ИНФОТЕХ-2017» состоится техническое заседание по вопросам интеграции оборудования в комплексы цифровых интеллектуальных месторождений. В пленарной части совещания вы познакомитесь с новейшими программно-аппаратными решениями для нефтегазового сектора от компании ООО “Б+Р Промышленная Автоматизация”, узнаете о тенденциях развития промышленной автоматизации на примере внедрения решений инжиниринговой компании по разработке АСУТП г. Тюмени ООО “Тюмень Прибор”. Также  со своими докладами выступят представители крупнейших производителей оборудования для нефтегазового комплекса: АО “ГМС Нефтемаш”, АО “Сибнефтемаш”, АО ИПФ "СибНА".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Посещение завода АО “ГМС Нефтемаш”</w:t>
      </w:r>
    </w:p>
    <w:p>
      <w:pPr>
        <w:pStyle w:val="par"/>
        <w:ind w:left="0"/>
      </w:pPr>
      <w:r>
        <w:rPr/>
        <w:t xml:space="preserve">В рамках выездной части совещания будет организовано посещение завода АО “ГМС Нефтемаш”, где вы сможете ознакомиться с производственными мощностями и метрологическим стендом многофазных потоков предприятия и пообщаться со специалистами завода. 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Дата и место проведения</w:t>
      </w:r>
    </w:p>
    <w:p>
      <w:pPr>
        <w:pStyle w:val="par"/>
        <w:ind w:left="0"/>
      </w:pPr>
      <w:r>
        <w:rPr/>
        <w:t xml:space="preserve">Дата и место проведения тематического совещания «Современное технологическое оборудование – компонент цифрового месторождения нефти и газа»:</w:t>
      </w:r>
    </w:p>
    <w:p>
      <w:pPr>
        <w:pStyle w:val="par"/>
        <w:ind w:left="0"/>
      </w:pPr>
      <w:r>
        <w:rPr/>
        <w:t xml:space="preserve">- 13 сентября 2017 года </w:t>
      </w:r>
    </w:p>
    <w:p>
      <w:pPr>
        <w:pStyle w:val="par"/>
        <w:ind w:left="0"/>
      </w:pPr>
      <w:r>
        <w:rPr/>
        <w:t xml:space="preserve">- г. Тюмень, ул. Республики, Технопарк, зал «Президент».   </w:t>
      </w:r>
    </w:p>
    <w:p>
      <w:pPr>
        <w:pStyle w:val="par"/>
        <w:ind w:left="0"/>
      </w:pPr>
      <w:r>
        <w:rPr/>
        <w:t xml:space="preserve">С программой мероприятия можно ознакомиться на сайте форума </w:t>
      </w:r>
      <w:r>
        <w:rPr/>
        <w:fldChar w:fldCharType="begin"/>
      </w:r>
      <w:r>
        <w:rPr/>
        <w:instrText xml:space="preserve">HYPERLINK "http://www.infotex72.ru/"</w:instrText>
      </w:r>
      <w:r>
        <w:fldChar w:fldCharType="separate"/>
      </w:r>
      <w:r>
        <w:rPr/>
        <w:t>www.infotex72.ru</w:t>
      </w:r>
      <w:r>
        <w:fldChar w:fldCharType="end"/>
      </w:r>
      <w:r>
        <w:t xml:space="preserve"> </w:t>
      </w:r>
    </w:p>
    <w:p>
      <w:pPr>
        <w:pStyle w:val="par"/>
        <w:ind w:left="0"/>
      </w:pPr>
      <w:r>
        <w:rPr/>
        <w:t xml:space="preserve">Участие бесплатное. Заявки на регистрацию принимаются до  25 августа 2017 года.</w:t>
      </w:r>
    </w:p>
    <w:p/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1627632" cy="1085088"/>
            <wp:effectExtent b="0" l="0" r="0" t="0"/>
            <wp:docPr id="1" name="gms_neftem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s_neftemash"/>
                    <pic:cNvPicPr/>
                  </pic:nvPicPr>
                  <pic:blipFill>
                    <a:blip xmlns:r="http://schemas.openxmlformats.org/officeDocument/2006/relationships" cstate="print" r:embed="N10417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рамках выездной части совещания будет организовано посещение завода АО “ГМС Нефтемаш”.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99" w:type="default"/>
      <w:footerReference xmlns:r="http://schemas.openxmlformats.org/officeDocument/2006/relationships" r:id="N1052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9" Target="header1.xml" Type="http://schemas.openxmlformats.org/officeDocument/2006/relationships/header"/><Relationship Id="N1052D" Target="footer1.xml" Type="http://schemas.openxmlformats.org/officeDocument/2006/relationships/footer"/><Relationship Id="N10417" Target="media/N1041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0" Target="media/N1050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