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贝加莱大力推进针对OPC UA的开发</w:t>
      </w:r>
    </w:p>
    <w:p>
      <w:pPr>
        <w:pStyle w:val="label-first"/>
        <w:keepNext/>
        <w:ind w:left="0"/>
      </w:pPr>
      <w:r>
        <w:rPr>
          <w:b/>
          <w:sz w:val="20"/>
        </w:rPr>
        <w:t xml:space="preserve">自动化专家列席OPC基金会的技术咨询委员会</w:t>
      </w:r>
    </w:p>
    <w:p>
      <w:pPr>
        <w:pStyle w:val="par-first"/>
        <w:ind w:left="0"/>
        <w:jc w:val="left"/>
      </w:pPr>
      <w:r>
        <w:rPr>
          <w:i/>
          <w:i/>
        </w:rPr>
        <w:t xml:space="preserve">因为其一直以来地在众多OPC基金会工作组中的积极参与，贝加莱现在被邀请列席OPC基金会的技术咨询委员会（TAC），未来将进一步在OPC UA标准的战略进程中发挥其重要作用。</w:t>
      </w:r>
    </w:p>
    <w:p>
      <w:pPr>
        <w:pStyle w:val="par"/>
        <w:ind w:left="0"/>
      </w:pPr>
      <w:r>
        <w:rPr/>
        <w:t xml:space="preserve">TAC是OPC基金会的最高技术机构，与贝加莱同样列席TAC的成员还包括微软，SAP，罗克韦尔和西门子等。该委员会负责制定推进OPC UA的战略方针，以最大化用户利益。它有权建立技术工作组并批准新的OPC UA规范。</w:t>
      </w:r>
    </w:p>
    <w:p>
      <w:pPr>
        <w:pStyle w:val="label"/>
        <w:keepNext/>
        <w:ind w:left="0"/>
      </w:pPr>
      <w:r>
        <w:rPr>
          <w:b/>
          <w:sz w:val="20"/>
        </w:rPr>
        <w:t xml:space="preserve">发布/订阅模式和TSN网络</w:t>
      </w:r>
    </w:p>
    <w:p>
      <w:pPr>
        <w:pStyle w:val="par"/>
        <w:ind w:left="0"/>
      </w:pPr>
      <w:r>
        <w:rPr/>
        <w:t xml:space="preserve">贝加莱在TAC中的代表是Dietmar Bruckner博士。作为贝加莱开放式自动化技术的技术经理，Bruckner博士负责OPC UA TSN的所有开发活动。“我非常期待在TAC中的工作，”Bruckner博士说道。“我们将共同推动发布/订阅模式和TSN网络的发展。结合针对特定应用的OPC UA配套规范，我们很快将能够为从传感器到云的无缝通信提供统一的标准。”</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Dietmar Bruck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etmar Bruckner"/>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Dietmar Bruckner博士是OPC基金会技术咨询委员会上贝加莱的代表。</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