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Controlar las vibraciones y las condiciones ambientales </w:t>
      </w:r>
    </w:p>
    <w:p>
      <w:pPr>
        <w:pStyle w:val="label-first"/>
        <w:keepNext/>
        <w:ind w:left="0"/>
      </w:pPr>
      <w:r>
        <w:rPr>
          <w:b/>
          <w:sz w:val="20"/>
        </w:rPr>
        <w:t xml:space="preserve">B&amp;R presenta nuevos módulos de E/S para armarios de control de monitorización</w:t>
      </w:r>
    </w:p>
    <w:p>
      <w:pPr>
        <w:pStyle w:val="par-first"/>
        <w:ind w:left="0"/>
        <w:jc w:val="left"/>
      </w:pPr>
      <w:r>
        <w:rPr>
          <w:i/>
          <w:i/>
        </w:rPr>
        <w:t xml:space="preserve">Con tres nuevos módulos de E/S en su serie X20, B&amp;R facilita más que nunca la monitorización de armarios de distribución.
 Los tres módulos miden la temperatura y la humedad en el armario de distribución y registran cuánto tiempo pasan los valores dentro de rangos definidos.
 Esto permite evaluar las condiciones ambientales críticas más adelante. Los módulos también registran internamente las horas de funcionamiento y los ciclos de potencia. </w:t>
      </w:r>
    </w:p>
    <w:p>
      <w:pPr>
        <w:pStyle w:val="label"/>
        <w:keepNext/>
        <w:ind w:left="0"/>
      </w:pPr>
      <w:r>
        <w:rPr>
          <w:b/>
          <w:sz w:val="20"/>
        </w:rPr>
        <w:t xml:space="preserve">Guarda las recetas permanentemente</w:t>
      </w:r>
    </w:p>
    <w:p>
      <w:pPr>
        <w:pStyle w:val="par"/>
        <w:ind w:left="0"/>
      </w:pPr>
      <w:r>
        <w:rPr/>
        <w:t xml:space="preserve">Los módulos X20CMR010 y X20CMR111 también están equipados con una memoria de usuario no volátil de 512 kB. La memoria funciona sin batería y, por lo tanto, no necesita mantenimiento. Se puede utilizar para almacenar recetas y otros datos. Los datos permanecerán en el sistema aunque sea necesario cambiar el controlador. </w:t>
      </w:r>
    </w:p>
    <w:p>
      <w:pPr>
        <w:pStyle w:val="label"/>
        <w:keepNext/>
        <w:ind w:left="0"/>
      </w:pPr>
      <w:r>
        <w:rPr>
          <w:b/>
          <w:sz w:val="20"/>
        </w:rPr>
        <w:t xml:space="preserve">Protección tecnológica integrada</w:t>
      </w:r>
    </w:p>
    <w:p>
      <w:pPr>
        <w:pStyle w:val="par"/>
        <w:ind w:left="0"/>
      </w:pPr>
      <w:r>
        <w:rPr/>
        <w:t xml:space="preserve">Dos de los nuevos módulos de E/S cuentan con el Technology Guarding y se pueden utilizar para gestionar licencias de software. Esto es especialmente útil si no hay un puerto USB disponible para los dongles o si el puerto no se puede utilizar debido a problemas de seguridad.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90"/>
            <wp:effectExtent b="0" l="0" r="0" t="0"/>
            <wp:docPr id="1" name="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inet"/>
                    <pic:cNvPicPr/>
                  </pic:nvPicPr>
                  <pic:blipFill>
                    <a:blip xmlns:r="http://schemas.openxmlformats.org/officeDocument/2006/relationships" cstate="print" r:embed="N103A1"/>
                    <a:stretch>
                      <a:fillRect/>
                    </a:stretch>
                  </pic:blipFill>
                  <pic:spPr>
                    <a:xfrm>
                      <a:off x="0" y="0"/>
                      <a:ext cx="3600000" cy="2398590"/>
                    </a:xfrm>
                    <a:prstGeom prst="rect">
                      <a:avLst/>
                    </a:prstGeom>
                  </pic:spPr>
                </pic:pic>
              </a:graphicData>
            </a:graphic>
          </wp:inline>
        </w:drawing>
      </w:r>
    </w:p>
    <w:p>
      <w:pPr>
        <w:pStyle w:val="media-caption"/>
        <w:ind w:left="0"/>
      </w:pPr>
      <w:r>
        <w:t xml:space="preserve">Los nuevos módulos de E/S miden la temperatura y la humedad en el armario de distribución y registran durante mucho tiempo los valores obtenidos dentro de rangos definidos. </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