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振动及环境状态的追踪观测</w:t>
      </w:r>
    </w:p>
    <w:p>
      <w:pPr>
        <w:pStyle w:val="label-first"/>
        <w:keepNext/>
        <w:ind w:left="0"/>
      </w:pPr>
      <w:r>
        <w:rPr>
          <w:b/>
          <w:sz w:val="20"/>
        </w:rPr>
        <w:t xml:space="preserve">贝加莱将展示用于监控控制柜的全新I/O模块</w:t>
      </w:r>
    </w:p>
    <w:p>
      <w:pPr>
        <w:pStyle w:val="par-first"/>
        <w:ind w:left="0"/>
        <w:jc w:val="left"/>
      </w:pPr>
      <w:r>
        <w:rPr>
          <w:i/>
          <w:i/>
        </w:rPr>
        <w:t xml:space="preserve">贝加莱X20系列中的三个全新的I/O模块，使控制柜的监控比以往任何时候都更加简便。所有这三个模块会测量控制柜中的温度和湿度，并会记录这些参数保持在定义范围内的时间长度。这些记录可以之后用来对环境状态进行评估。这些模块还在内部记录运行时间和上电周期。</w:t>
      </w:r>
    </w:p>
    <w:p>
      <w:pPr>
        <w:pStyle w:val="label"/>
        <w:keepNext/>
        <w:ind w:left="0"/>
      </w:pPr>
      <w:r>
        <w:rPr>
          <w:b/>
          <w:sz w:val="20"/>
        </w:rPr>
        <w:t xml:space="preserve">永久保存配方</w:t>
      </w:r>
    </w:p>
    <w:p>
      <w:pPr>
        <w:pStyle w:val="par"/>
        <w:ind w:left="0"/>
      </w:pPr>
      <w:r>
        <w:rPr/>
        <w:t xml:space="preserve">X20CMR010和X20CMR111模块还配有512kB的非易失性用户存储器。存储器运作无需电池，也因此无需维护。这种存储器可以用来存储配方和其他数据。即使需要更换控制器，数据仍将留在系统中。</w:t>
      </w:r>
    </w:p>
    <w:p>
      <w:pPr>
        <w:pStyle w:val="label"/>
        <w:keepNext/>
        <w:ind w:left="0"/>
      </w:pPr>
      <w:r>
        <w:rPr>
          <w:b/>
          <w:sz w:val="20"/>
        </w:rPr>
        <w:t xml:space="preserve">集成技术保护</w:t>
      </w:r>
    </w:p>
    <w:p>
      <w:pPr>
        <w:pStyle w:val="par"/>
        <w:ind w:left="0"/>
      </w:pPr>
      <w:r>
        <w:rPr/>
        <w:t xml:space="preserve">两个新的I/O模块提供了技术防护功能，可用于管理软件许可。这种技术保护功能特别有用，尤其是在没有可用于加密狗的USB端口，或者出于安全考虑而无法使用该USB端口的情况下。</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90"/>
            <wp:effectExtent b="0" l="0" r="0" t="0"/>
            <wp:docPr id="1" name="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pic:cNvPicPr/>
                  </pic:nvPicPr>
                  <pic:blipFill>
                    <a:blip xmlns:r="http://schemas.openxmlformats.org/officeDocument/2006/relationships" cstate="print" r:embed="N103A1"/>
                    <a:stretch>
                      <a:fillRect/>
                    </a:stretch>
                  </pic:blipFill>
                  <pic:spPr>
                    <a:xfrm>
                      <a:off x="0" y="0"/>
                      <a:ext cx="3600000" cy="2398590"/>
                    </a:xfrm>
                    <a:prstGeom prst="rect">
                      <a:avLst/>
                    </a:prstGeom>
                  </pic:spPr>
                </pic:pic>
              </a:graphicData>
            </a:graphic>
          </wp:inline>
        </w:drawing>
      </w:r>
    </w:p>
    <w:p>
      <w:pPr>
        <w:pStyle w:val="media-caption"/>
        <w:ind w:left="0"/>
      </w:pPr>
      <w:r>
        <w:t xml:space="preserve">全新的I/O模块测量控制柜中的温度和湿度，并记录这些参数保持在定义范围内的时间长度。</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