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22-я Международная выставка АГРОПРОДМАШ 2017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представит новейшие разработки в сфере автоматизации производств потребительских товаров и агротехники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Приглашаем вас посетить стенд компании B&amp;R на главной выставке оборудования, машин и ингредиентов для пищевой и перерабатывающей промышленности России, которая пройдет в период с 9 по 13 ноября. На стенде 1G60 в павильоне №1 Экспоцентра на Красной Пресне вы сможете ознакомиться с новинками компании B&amp;R в сфере систем автоматизации машиностроительных предприятий и производств, занятых в пищевой, упаковочной промышленности, а так же сельском хозяйстве. Узнаете, как воплощается концепция Интернета Вещей на предприятиях любого масштаба и уровня технического оснащения.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Orange Box - бюджетная система модернизации существующего оборудования до уровня "умного завода"</w:t>
      </w:r>
    </w:p>
    <w:p>
      <w:pPr>
        <w:pStyle w:val="par"/>
        <w:ind w:left="0"/>
      </w:pPr>
      <w:r>
        <w:rPr/>
        <w:t xml:space="preserve">Для тех, кто хочет с минимальными усилиями внедрить современные интеллектуальные системы, оставив в цеху старое оборудование, компания B&amp;R представит на выставке свое новое решение Orange Box.</w:t>
      </w:r>
    </w:p>
    <w:p>
      <w:pPr>
        <w:pStyle w:val="par"/>
        <w:ind w:left="0"/>
      </w:pPr>
      <w:r>
        <w:rPr/>
        <w:t xml:space="preserve">Анализатор Orange Box позволит вам реализовать концепцию интеллектуального производства, обобщая и анализируя данные с отдельных машин и производственных линий, ранее не связанных между собой информационным обменом.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Конвейерная система SuperTrak для высокопроизводительных линий </w:t>
      </w:r>
    </w:p>
    <w:p>
      <w:pPr>
        <w:pStyle w:val="par"/>
        <w:ind w:left="0"/>
      </w:pPr>
      <w:r>
        <w:rPr/>
        <w:t xml:space="preserve">На выставке компания B&amp;R представит новое поколение универсального высокоскоростного конвейера с технологией антирасплескивания, позволяющего повысить эффективность производства и качество выпускаемой продукции. С SuperTrak размер выпускаемой партии не будет иметь значения, даже выпуск одной единицы продукции станет экономически оправдан. </w:t>
      </w:r>
    </w:p>
    <w:p>
      <w:pPr>
        <w:pStyle w:val="par"/>
        <w:ind w:left="0"/>
      </w:pPr>
      <w:r>
        <w:rPr/>
        <w:t xml:space="preserve">Конвейерная система SuperTrak имеет низкий уровень шума и высокую скорость перемещения. Благодаря применению линейного двигателя позиционирование кареток SuperTrak с точностью до +/-10 мкм открывает дополнительные возможности для синхронизации со станками ЧПУ или роботами.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Гибкий и комплексный подход к автоматизации процессов</w:t>
      </w:r>
    </w:p>
    <w:p>
      <w:pPr>
        <w:pStyle w:val="par"/>
        <w:ind w:left="0"/>
      </w:pPr>
      <w:r>
        <w:rPr/>
        <w:t xml:space="preserve">Вы познакомитесь с системой распределенного управления АПРОЛ от B&amp;R , которая позволит легко осуществить первые шаги для реализации технологии Промышленного Интернета Вещей (IIoT) на вашем предприятии. Система распределенного управления от B&amp;R легко решает задачи отслеживания энергопотребления, состояния, управления процессом и сбором технической информации. АПРОЛ также включает в себя мониторинг производительности и визуальный обзор происходящих процессов. </w:t>
      </w:r>
    </w:p>
    <w:p>
      <w:pPr>
        <w:pStyle w:val="par"/>
        <w:ind w:left="0"/>
      </w:pPr>
      <w:r>
        <w:rPr/>
        <w:t xml:space="preserve">Масштабируемые решения B&amp;R на базе системы распределенного управления АПРОЛ подходят для автоматизации предприятия любого размера - от небольших фермерских хозяйств до крупных агрохолдингов и машиностроительных корпораций, производящих пищевое и упаковочное оборудование. </w:t>
      </w:r>
    </w:p>
    <w:p>
      <w:pPr>
        <w:pStyle w:val="par"/>
        <w:ind w:left="0"/>
      </w:pPr>
      <w:r>
        <w:rPr/>
        <w:t xml:space="preserve">Пригласительный билет на выставку можно получить, пройдя простую процедуру </w:t>
      </w:r>
      <w:r>
        <w:rPr/>
        <w:fldChar w:fldCharType="begin"/>
      </w:r>
      <w:r>
        <w:rPr/>
        <w:instrText xml:space="preserve">HYPERLINK "https://www.agroprodmash-expo.ru/ru/visitors/ticket/"</w:instrText>
      </w:r>
      <w:r>
        <w:fldChar w:fldCharType="separate"/>
      </w:r>
      <w:r>
        <w:rPr/>
        <w:t>регистрации на сайте</w:t>
      </w:r>
      <w:r>
        <w:fldChar w:fldCharType="end"/>
      </w:r>
      <w:r>
        <w:rPr/>
        <w:t xml:space="preserve"> выставки.</w:t>
      </w:r>
    </w:p>
    <w:p/>
    <w:bookmarkStart w:id="10" w:name="_XREFN100C2"/>
    <w:bookmarkStart w:id="11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1818"/>
            <wp:effectExtent b="0" l="0" r="0" t="0"/>
            <wp:docPr id="1" name="DSC_002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22_1"/>
                    <pic:cNvPicPr/>
                  </pic:nvPicPr>
                  <pic:blipFill>
                    <a:blip xmlns:r="http://schemas.openxmlformats.org/officeDocument/2006/relationships" cstate="print" r:embed="N1042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Приглашаем Вас посетить наш стенд 1G60 в павильоне №1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A4" w:type="default"/>
      <w:footerReference xmlns:r="http://schemas.openxmlformats.org/officeDocument/2006/relationships" r:id="N1053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4" Target="header1.xml" Type="http://schemas.openxmlformats.org/officeDocument/2006/relationships/header"/><Relationship Id="N10538" Target="footer1.xml" Type="http://schemas.openxmlformats.org/officeDocument/2006/relationships/footer"/><Relationship Id="N10422" Target="media/N1042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B" Target="media/N1050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