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Massenproduktion kosteneffizient individualisieren</w:t>
      </w:r>
    </w:p>
    <w:p>
      <w:pPr>
        <w:pStyle w:val="label-first"/>
        <w:keepNext/>
        <w:ind w:left="0"/>
      </w:pPr>
      <w:r>
        <w:rPr>
          <w:b/>
          <w:sz w:val="20"/>
        </w:rPr>
        <w:t xml:space="preserve">B&amp;R enthüllt Produktinnovation auf der SPS IPC Drives</w:t>
      </w:r>
    </w:p>
    <w:p>
      <w:pPr>
        <w:pStyle w:val="par-first"/>
        <w:ind w:left="0"/>
        <w:jc w:val="left"/>
      </w:pPr>
      <w:r>
        <w:rPr>
          <w:i/>
          <w:i/>
        </w:rPr>
        <w:t xml:space="preserve">Mit einem großen Enthüllungsevent eröffnet B&amp;R am Dienstag, den 28. November, um 9.30 Uhr seinen </w:t>
      </w:r>
      <w:r>
        <w:rPr>
          <w:i/>
          <w:i/>
        </w:rPr>
        <w:t>Messeauftritt auf der SPS IPC Drives</w:t>
      </w:r>
      <w:r>
        <w:rPr>
          <w:i/>
          <w:i/>
        </w:rPr>
        <w:t xml:space="preserve">. An Stand 206 in Halle 7 präsentiert der Automatisierungsspezialist ein neues System, mit dem die Individualisierung von Massenprodukten massiv vereinfacht wird. „Wir revolutionieren den Produkttransport in Maschinen und Anlagen“, kündigt Hans Wimmer, Geschäftsführer von B&amp;R, an.   </w:t>
      </w:r>
    </w:p>
    <w:p>
      <w:pPr>
        <w:pStyle w:val="par"/>
        <w:ind w:left="0"/>
      </w:pPr>
      <w:r>
        <w:rPr/>
        <w:t xml:space="preserve">B&amp;R zeigt am Messestand zudem live eine Industrial-IoT-Demo mit Cloud-Anbindung. Durch OPC UA TSN wird ein digitaler Zwilling in Echtzeit in der Cloud einsehbar. Die Kommunikationstechnologie ermöglicht perfekt synchronisierte mechanische Abläufe. Prozesse können so besser und präziser aufeinander abgestimmt und damit noch enger getaktet werden. B&amp;R gehört zu den Innovationsführern und engagiert sich in mehreren Gremien für Interoperabilität, welche die Basis für Industrial-IoT-Konnektivität bildet.</w:t>
      </w:r>
    </w:p>
    <w:p>
      <w:pPr>
        <w:pStyle w:val="label"/>
        <w:keepNext/>
        <w:ind w:left="0"/>
      </w:pPr>
      <w:r>
        <w:rPr>
          <w:b/>
          <w:sz w:val="20"/>
        </w:rPr>
        <w:t xml:space="preserve">Neue mapp-Funktionen</w:t>
      </w:r>
    </w:p>
    <w:p>
      <w:pPr>
        <w:pStyle w:val="par"/>
        <w:ind w:left="0"/>
      </w:pPr>
      <w:r>
        <w:rPr/>
        <w:t xml:space="preserve">Messebesucher können sich am B&amp;R-Stand außerdem über neue mapp-Funktionen informieren. mapp Technology ermöglicht Maschinenbauern, Automatisierungssoftware zu parametrieren statt zu programmieren. Intelligente, vorkonfigurierte Software-Bausteine ermöglichen nun auch eine große Zeitersparnis bei der Programmierung von Kransteuerungen und Hydraulikanwendungen.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PR-Bild 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Bild SPS IPC Drives"/>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Zum Messeauftakt veranstaltet B&amp;R in Halle 7 an Stand 206 ein großes Enthüllungsevent zur Präsentation einer neuen Produktinnovation.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