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XII Spotkanie Użytkowników Systemów B&amp;R - kolejny sukces</w:t>
      </w:r>
    </w:p>
    <w:p>
      <w:pPr>
        <w:pStyle w:val="label-first"/>
        <w:keepNext/>
        <w:ind w:left="0"/>
      </w:pPr>
    </w:p>
    <w:p>
      <w:pPr>
        <w:pStyle w:val="par-first"/>
        <w:ind w:left="0"/>
        <w:jc w:val="left"/>
      </w:pPr>
      <w:r>
        <w:rPr>
          <w:i/>
          <w:i/>
        </w:rPr>
        <w:t xml:space="preserve">XII edycja Spotkania Użytkowników Systemów B&amp;R odbyła się w dniach 4-5 paź-dziernika b.r. w Hotelu Ossa niedaleko Rawy Mazowieckiej. To cykliczne  wydarze-nie w życiu firmy B&amp;R  zgromadziło w tym roku 120 uczestników.  Wydarzenie przyjmuje formułę aktywnego poznawania nowości produktowych i praktycznych prezentacji rozwiązań technicznych.  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Kafejki Wiedzy - praktycznie i kameralnie  </w:t>
      </w:r>
    </w:p>
    <w:p>
      <w:pPr>
        <w:pStyle w:val="par"/>
        <w:ind w:left="0"/>
      </w:pPr>
      <w:r>
        <w:rPr/>
        <w:t xml:space="preserve">Firma B&amp;R zaprezentowała  w tym roku 12 praktycznych stanowisk. Wśród nich znalazły się m.in. zagadnienia związane z optymalizacją produkcji, praktyczne sposoby na dostosowanie zakładów do koncepcji Przemysłu 4.0. Inżynierowie firmy B&amp;R przedstawili np. nowe rozwiązanie - Orange Box, które w prosty sposób pozwala dozbroić starsze modele maszyn o funkcje zarządzania alarmami i operatorami. Uczestnicy spotkania mogli zobaczyć, jak w równym stopniu doposażyć, również i te najnowsze maszyny, o stałe monitorowanie zużycia energii, o pomiar wydajności produkcji, a także o inne wskaźniki istotne w produkcji, jak również przeprowadzić integracjię linii i kompleksowo zarządzać całą produkcją.   
Jednym z  tematów kafejek była technologia mapp -  sposób tworzenia aplikacji w oparciu o gotowe bloki funkcyjne. Rozwiązanie mapp cieszy się dużym zainteresowaniem automatyków, gdyż umożliwia szybkie i proste tworzenie podstawowych funkcjonalności systemów automatyki. </w:t>
      </w:r>
    </w:p>
    <w:p>
      <w:pPr>
        <w:pStyle w:val="par"/>
        <w:ind w:left="0"/>
      </w:pPr>
      <w:r>
        <w:rPr/>
        <w:t xml:space="preserve">Wśród zagadnień sprzętowo-programistycznych znalazła się też m.in. kafejka prezentująca nowe rozwiązania B&amp;R w bezpiecznym zdalnym dostępie do maszyny, prezentacja nowości sprzętowych w ofercie B&amp;R, wizualizacji wirtualnego uruchomienia maszyn i linii produkcyjnych, kafejka z demo do przetwarzania i akwizycji danych, kafejka przedstawiająca funkcje systemu sterowania procesami APROL oraz kafejki wiedzy, w których prezentowane były ciekawe i praktyczne możliwości  środowiska programistycznego Automation Studio np. praktyczne zastosowanie biblioteki MTWinder, przeznaczonej do kontroli procesu przewijania na przykładzie demonstracyjnej przewijarki papieru.  Jak zawsze dużym zainteresowaniem cieszyła się  kafejka praktycznych porad, w której inżynierowie automatycy mogli zobaczyć w jaki sposób pracować z aplikacją bez jej kodu  źródłowego czy dokonać diagnostyki najpopularniejszych sieci przemysłowych. 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Stażyści i praktykanci – merytoryczna reprezentacja</w:t>
      </w:r>
    </w:p>
    <w:p>
      <w:pPr>
        <w:pStyle w:val="par"/>
        <w:ind w:left="0"/>
      </w:pPr>
      <w:r>
        <w:rPr/>
        <w:t xml:space="preserve">Podczas XII Spotkania B&amp;R byli obecni również tegoroczni absolwenci, którzy prezentowali efekty swojej pracy podczas praktyk i staży w firmie B&amp;R.  Stażyści prezentowali Powerlink Demo - linię do sortowania i kontroli jakości produktów, w której zostały zaimplementowane różne komponenty mapp technology. Strudenci wykorzystali m.in. MpOEE do zbierania statystyki produkcji i obliczania współczynnika Całkowitej Wydajności Wyposażenia (OEE), MpAudit do gromadzenia ścieżki audytu oraz MpTweet do komunikacji z użytkownikiem przez SMS. 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B&amp;R i ABB oraz raporty z wdrożeń </w:t>
      </w:r>
    </w:p>
    <w:p>
      <w:pPr>
        <w:pStyle w:val="par"/>
        <w:ind w:left="0"/>
      </w:pPr>
      <w:r>
        <w:rPr/>
        <w:t xml:space="preserve">Spotkanie Użytkowników Systemów B&amp;R było też doskonałą okazją do poinformowania klientów o miejscu B&amp;R w strukturach ABB, jako niezależnej jednostki biznesowej, o czym mówił Wolfgang Perschl, International Sales Manager.</w:t>
      </w:r>
    </w:p>
    <w:p>
      <w:pPr>
        <w:pStyle w:val="par"/>
        <w:ind w:left="0"/>
      </w:pPr>
      <w:r>
        <w:rPr/>
        <w:t xml:space="preserve">Bardzo ciekawym punktem programu była też prezentacja wdrożeń z wykorzystaniem rozwiązań B&amp;R. Firma z branży galwanotechnicznej przedstawiła np. w jaki sposób wykorzystuje systemy sterowania B&amp;R do aplikacji developerskich. Innym interesującym tematem było zdalne zarządzanie myjniami samochodowymi czy urządzenia i aplikacje do przemysłowego mycia usługowego w sektorze spożywczym w oparciu o rozwiązanie B&amp;R.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Wiedza i kompetencje. Przygoda i zabawa. Spotkanie z kulturą</w:t>
      </w:r>
    </w:p>
    <w:p>
      <w:pPr>
        <w:pStyle w:val="par"/>
        <w:ind w:left="0"/>
      </w:pPr>
      <w:r>
        <w:rPr/>
        <w:t xml:space="preserve">Program Spotkania, jak co roku, urozmaicony był atrakcjami dodatkowymi. Uczestnicy październikowego Spotkania pomimo niesprzyjającej pogody wzięli udział w konkurencjach sportowych. Niektóre stanowiska zorganizowane były z przymrużeniem oka, jak te rzutem podkową do celu, a niektóre poważnie i w duchu rywalizacji – jak te, na stanowiskach strzeleckich. Goście firmy B&amp;R mogli też wziąć udział w outdoorowym warsztacie wypiekania chleba. Po uroczystej kolacji dla gości firmy B&amp;R czekały kolejne atrakcje – spotkanie z kulturą irlandzką, którego główną część stanowił występ zespołu grającego muzykę irlandzką i celtycką oraz pokaz tańców irlandzkich. Po popołudniowym chłodzie ta część spotkania upłynęła wszystkim w ciepłym i pozytywnym  nastroju. Zapraszamy za rok!  </w:t>
      </w:r>
    </w:p>
    <w:p/>
    <w:bookmarkStart w:id="9" w:name="_XREFN100C2"/>
    <w:bookmarkStart w:id="10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2609"/>
            <wp:effectExtent b="0" l="0" r="0" t="0"/>
            <wp:docPr id="1" name="BRUM 2017 s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UM 2017 sala"/>
                    <pic:cNvPicPr/>
                  </pic:nvPicPr>
                  <pic:blipFill>
                    <a:blip xmlns:r="http://schemas.openxmlformats.org/officeDocument/2006/relationships" cstate="print" r:embed="N103F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2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User Meeting 2017</w:t>
      </w:r>
    </w:p>
    <w:bookmarkEnd w:id="10"/>
    <w:bookmarkEnd w:id="9"/>
    <w:bookmarkStart w:id="11" w:name="_XREFN10088"/>
    <w:bookmarkStart w:id="12" w:name="_XREFN1008D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3506"/>
            <wp:effectExtent b="0" l="0" r="0" t="0"/>
            <wp:docPr id="2" name="BRUM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UM 2017"/>
                    <pic:cNvPicPr/>
                  </pic:nvPicPr>
                  <pic:blipFill>
                    <a:blip xmlns:r="http://schemas.openxmlformats.org/officeDocument/2006/relationships" cstate="print" r:embed="N1044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2"/>
    <w:bookmarkEnd w:id="11"/>
    <w:bookmarkStart w:id="13" w:name="_XREFN1012D"/>
    <w:bookmarkStart w:id="14" w:name="_XREFN10132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1102500"/>
            <wp:effectExtent b="0" l="0" r="0" t="0"/>
            <wp:docPr id="3" name="Logo User Meeting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User Meeting 2017"/>
                    <pic:cNvPicPr/>
                  </pic:nvPicPr>
                  <pic:blipFill>
                    <a:blip xmlns:r="http://schemas.openxmlformats.org/officeDocument/2006/relationships" cstate="print" r:embed="N1049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1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4"/>
    <w:bookmarkEnd w:id="13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507" w:type="default"/>
      <w:footerReference xmlns:r="http://schemas.openxmlformats.org/officeDocument/2006/relationships" r:id="N1059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4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2022"/>
                        <pic:cNvPicPr/>
                      </pic:nvPicPr>
                      <pic:blipFill>
                        <a:blip xmlns:r="http://schemas.openxmlformats.org/officeDocument/2006/relationships" cstate="print" r:embed="N1056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507" Target="header1.xml" Type="http://schemas.openxmlformats.org/officeDocument/2006/relationships/header"/><Relationship Id="N1059B" Target="footer1.xml" Type="http://schemas.openxmlformats.org/officeDocument/2006/relationships/footer"/><Relationship Id="N103FF" Target="media/N103FF.jpg" Type="http://schemas.openxmlformats.org/officeDocument/2006/relationships/image"/><Relationship Id="N1044D" Target="media/N1044D.jpg" Type="http://schemas.openxmlformats.org/officeDocument/2006/relationships/image"/><Relationship Id="N10490" Target="media/N1049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6E" Target="media/N1056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