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A flexibilidade dos lotes únicos encontra à eficiência da produção em massa 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Novo sistema de transporte aumenta a eficácia geral do equipamento (OEE)</w:t>
      </w:r>
    </w:p>
    <w:p>
      <w:pPr>
        <w:pStyle w:val="par-first"/>
        <w:ind w:left="0"/>
        <w:jc w:val="left"/>
      </w:pPr>
      <w:r>
        <w:rPr>
          <w:i/>
          <w:i/>
        </w:rPr>
        <w:t xml:space="preserve">Na exposição SPS IPC Drives em Nuremberg, a B&amp;R apresentou o seu novo </w:t>
      </w:r>
      <w:r>
        <w:rPr>
          <w:i/>
          <w:i/>
        </w:rPr>
        <w:t>sistema de transporte inteligente: ACOPOStrak</w:t>
      </w:r>
      <w:r>
        <w:rPr>
          <w:i/>
          <w:i/>
        </w:rPr>
        <w:t xml:space="preserve"> O ACOPOStrak é o primeiro sistema no mundo a estender as economias de produção em massa a lotes de um.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Divida e funde fluxos de produtos</w:t>
      </w:r>
    </w:p>
    <w:p>
      <w:pPr>
        <w:pStyle w:val="par"/>
        <w:ind w:left="0"/>
      </w:pPr>
      <w:r>
        <w:rPr/>
        <w:t xml:space="preserve">Os desviadores ACOPOStrak puramente eletromagnéticos dividem e combinam os fluxos de produtos com a velocidade de produção total. Entre as suas muitas vantagens, está a capacidade de incluir uma pista de poço no layout da trilha. Novos shuttles são montados na pista do poço e depois canalizados para as linhas de produção reais da trilha através de um desviador. Da mesma forma, qualquer transporte que não seja mais necessário, pode ser reencaminhado para o pit lane. Tudo isso ocorre a plena velocidade de produção. "Torna-se possível realizar a troca de produtos com zero tempo de inatividade", explicou o gerente de mecânica da B&amp;R, Robert Kickinger, no espetacular evento de inauguração que iniciou a exposição. 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Altamente dinâmico e flexível</w:t>
      </w:r>
    </w:p>
    <w:p>
      <w:pPr>
        <w:pStyle w:val="par"/>
        <w:ind w:left="0"/>
      </w:pPr>
      <w:r>
        <w:rPr/>
        <w:t xml:space="preserve">A flexibilidade absoluta de design do ACOPOStrak permite que ele se transforme em todos os tipos de layouts abertos e fechados, por meio de diferentes combinações de segmentos de trilha. O sistema é capaz de aceleração de 5 g e atinge velocidades superiores a 4 metros por segundo com um passo mínimo de produto de apenas 50 milímetros. Estes números de desempenho, juntamente com os benefícios dos desviadores e a extrema flexibilidade de design, formam um pacote total como o mercado nunca viu.</w:t>
      </w:r>
    </w:p>
    <w:p/>
    <w:bookmarkStart w:id="5" w:name="_XREFN100C2"/>
    <w:bookmarkStart w:id="6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ACOPOStrak bal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COPOStrak balls"/>
                    <pic:cNvPicPr/>
                  </pic:nvPicPr>
                  <pic:blipFill>
                    <a:blip xmlns:r="http://schemas.openxmlformats.org/officeDocument/2006/relationships" cstate="print" r:embed="N103B6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Para trocar produtos, o operador simplesmente coloca as rodas de um novo serviço de transporte nas guias da pista do poço, enquanto a produção continua a toda velocidade no resto da pista.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Sobre a B&amp;R</w:t>
      </w:r>
    </w:p>
    <w:p>
      <w:pPr>
        <w:pStyle w:val="par"/>
        <w:ind w:left="0"/>
      </w:pPr>
      <w:r>
        <w:rPr>
          <w:sz w:val="16"/>
        </w:rPr>
        <w:t xml:space="preserve">A B&amp;R é uma empresa de automação inovadora com sede na Áustria e escritórios em todo o mundo. Como líder global em automação industrial, a B&amp;R combina tecnologia de ponta com engenharia avançada para fornecer aos clientes em praticamente todas as indústrias soluções completas para automação de máquinas e fábricas, controle de movimento, IHM e tecnologia de segurança integrada. Com padrões de comunicação de fieldbus industriais como POWERLINK e openSAFETY, bem como o poderoso ambiente de desenvolvimento de software do Automation Studio, a B&amp;R está constantemente redefinindo o futuro da engenharia de automação. O espírito inovador que mantém a B&amp;R na vanguarda da automação industrial é impulsionado pelo compromisso de simplificar processos e superar as expectativas dos clientes.</w:t>
      </w:r>
    </w:p>
    <w:p>
      <w:pPr>
        <w:pStyle w:val="par"/>
        <w:ind w:left="0"/>
      </w:pPr>
      <w:r>
        <w:rPr>
          <w:sz w:val="16"/>
        </w:rPr>
        <w:t xml:space="preserve">Para mais informações, visite www.br-automation.com </w:t>
      </w:r>
    </w:p>
    <w:sectPr>
      <w:headerReference xmlns:r="http://schemas.openxmlformats.org/officeDocument/2006/relationships" r:id="N10437" w:type="default"/>
      <w:footerReference xmlns:r="http://schemas.openxmlformats.org/officeDocument/2006/relationships" r:id="N104CB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Contato de imprensa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Página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Comunicado de imprensa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9E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37" Target="header1.xml" Type="http://schemas.openxmlformats.org/officeDocument/2006/relationships/header"/><Relationship Id="N104CB" Target="footer1.xml" Type="http://schemas.openxmlformats.org/officeDocument/2006/relationships/footer"/><Relationship Id="N103B6" Target="media/N103B6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9E" Target="media/N1049E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