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VIP-tur med B&amp;R til SPS IPC Drives 2017</w:t>
      </w:r>
    </w:p>
    <w:p>
      <w:pPr>
        <w:pStyle w:val="label-first"/>
        <w:keepNext/>
        <w:ind w:left="0"/>
      </w:pPr>
    </w:p>
    <w:p>
      <w:pPr>
        <w:pStyle w:val="par-first"/>
        <w:ind w:left="0"/>
        <w:jc w:val="left"/>
      </w:pPr>
      <w:r>
        <w:rPr>
          <w:i/>
          <w:i/>
        </w:rPr>
        <w:t xml:space="preserve">Torsdag d. 30. November stod vi tidligt op i B&amp;R. Det samme gjorde en håndfuld af vores kunder og samarbejdspartnere samt et par journalister. Vi skulle nemlig sammen på vores årlige tur til Europas største automationsmesse, SPS IPC Drives i Nürnberg. For at sikre en behagelig rejse, havde vi arrangeret et chartret fly fra den lokale H.C. Andersen Lufthavn i Odense. Det har Fyens Stiftstidende skrevet om </w:t>
      </w:r>
      <w:r>
        <w:rPr>
          <w:i/>
          <w:i/>
        </w:rPr>
        <w:fldChar w:fldCharType="begin"/>
      </w:r>
      <w:r>
        <w:rPr>
          <w:i/>
          <w:i/>
        </w:rPr>
        <w:instrText xml:space="preserve">HYPERLINK "https://www.fyens.dk/modules/mobile/article?articleid=3208137"</w:instrText>
      </w:r>
      <w:r>
        <w:fldChar w:fldCharType="separate"/>
      </w:r>
      <w:r>
        <w:rPr>
          <w:i/>
          <w:i/>
        </w:rPr>
        <w:t>her</w:t>
      </w:r>
      <w:r>
        <w:fldChar w:fldCharType="end"/>
      </w:r>
      <w:r>
        <w:rPr>
          <w:i/>
          <w:i/>
        </w:rPr>
        <w:t xml:space="preserve">.</w:t>
      </w:r>
    </w:p>
    <w:p>
      <w:pPr>
        <w:pStyle w:val="par"/>
        <w:ind w:left="0"/>
      </w:pPr>
      <w:r>
        <w:rPr/>
        <w:t xml:space="preserve">Efter en kort flyvetur landede vi i Nürnberg, og efter at have kørt gennem den let snedækkede by ankom vi til messehallen. Her startede vi ud hos B&amp;R, hvor blev præsenteret for de nyeste innovationer på den over 1200 m2 store stand af vores østrigske kolleger. </w:t>
      </w:r>
    </w:p>
    <w:p>
      <w:pPr>
        <w:pStyle w:val="par"/>
        <w:ind w:left="0"/>
      </w:pPr>
      <w:r>
        <w:rPr/>
        <w:t xml:space="preserve">Blandt produktnyhederne var det banebrydende transportsystem, </w:t>
      </w:r>
      <w:r>
        <w:rPr/>
        <w:fldChar w:fldCharType="begin"/>
      </w:r>
      <w:r>
        <w:rPr/>
        <w:instrText xml:space="preserve">HYPERLINK "https://www.br-automation.com/da/produkter/versatile-transport-systems/acopostrak/"</w:instrText>
      </w:r>
      <w:r>
        <w:fldChar w:fldCharType="separate"/>
      </w:r>
      <w:r>
        <w:rPr/>
        <w:t>ACOPOStrak</w:t>
      </w:r>
      <w:r>
        <w:fldChar w:fldCharType="end"/>
      </w:r>
      <w:r>
        <w:rPr/>
        <w:t xml:space="preserve">, som skal muliggøre effektiv massetilpasning, og vores nye </w:t>
      </w:r>
      <w:r>
        <w:rPr/>
        <w:fldChar w:fldCharType="begin"/>
      </w:r>
      <w:r>
        <w:rPr/>
        <w:instrText xml:space="preserve">HYPERLINK "https://www.br-automation.com/en/products/innovations-2018/integrated-machine-vision/"</w:instrText>
      </w:r>
      <w:r>
        <w:fldChar w:fldCharType="separate"/>
      </w:r>
      <w:r>
        <w:rPr/>
        <w:t>vision-teknologi</w:t>
      </w:r>
      <w:r>
        <w:fldChar w:fldCharType="end"/>
      </w:r>
      <w:r>
        <w:rPr/>
        <w:t xml:space="preserve">, som nemt kan integreres i automationssystemet og fungere som ’øjnene’ i smarte maskiner. </w:t>
      </w:r>
    </w:p>
    <w:p>
      <w:pPr>
        <w:pStyle w:val="par"/>
        <w:ind w:left="0"/>
      </w:pPr>
      <w:r>
        <w:rPr/>
        <w:t xml:space="preserve">Mellem præsentationerne var der god mulighed for at suge stemningen til sig på messen, hvor virksomheder fra hele verden var mødt op for at vise deres nyeste teknologier. Herudover gav turene rundt på messen også os i B&amp;R indsigt i, hvad der var særligt interessant for vores kunder i forhold til de udfordringer og muligheder, de oplever i deres branche.</w:t>
      </w:r>
    </w:p>
    <w:p>
      <w:pPr>
        <w:pStyle w:val="par"/>
        <w:ind w:left="0"/>
      </w:pPr>
      <w:r>
        <w:rPr/>
        <w:t xml:space="preserve">Derfor havde vi også arrangeret en tur rundt på andre stande, så de deltagende kunne få en fornemmelse for, hvordan teknologierne kan arbejde sammen. Her ville vi især understrege arbejdet omkring OPC UA TSN, som er fællesskabet omkring åbne standarder, som vi mener er ekstremt vigtigt for automationsbranchen. </w:t>
      </w:r>
    </w:p>
    <w:p>
      <w:pPr>
        <w:pStyle w:val="par"/>
        <w:ind w:left="0"/>
      </w:pPr>
      <w:r>
        <w:rPr/>
        <w:t xml:space="preserve">Efter en lang men inspirerende dag tog vi flyet tilbage til Odense – fyldt op på gode snakke, ny viden og idéer til udvikling. Vi håber, de deltagende havde en god dag, og vi ser frem til at gentage succesen næste år.      </w:t>
      </w:r>
    </w:p>
    <w:p>
      <w:pPr>
        <w:pStyle w:val="par"/>
        <w:ind w:left="0"/>
      </w:pPr>
      <w:r>
        <w:rPr/>
        <w:t xml:space="preserve">Se artiklen omkring turen fra Fyens Stiftstidende, søndag den 10. december 2017: </w:t>
      </w:r>
      <w:r>
        <w:rPr/>
        <w:fldChar w:fldCharType="begin"/>
      </w:r>
      <w:r>
        <w:rPr/>
        <w:instrText xml:space="preserve">HYPERLINK "https://smc.br-automation.com/image?uri=/Corporate Website/Subsidiaries/Denmark/Press/Online/SPS turen 2017/Odenses robotnørder kiggede ind i fremtiden.theme&amp;versionLabel=1.0&amp;itemName=original&amp;extension=pdf&amp;serverID=JACKRABBIT&amp;language=da&amp;objType=file"</w:instrText>
      </w:r>
      <w:r>
        <w:fldChar w:fldCharType="separate"/>
      </w:r>
      <w:r>
        <w:rPr/>
        <w:t>Odenses robotnørder kiggede ind i fremtiden</w:t>
      </w:r>
      <w:r>
        <w:fldChar w:fldCharType="end"/>
      </w:r>
    </w:p>
    <w:p/>
    <w:bookmarkStart w:id="9" w:name="_XREFN100C2"/>
    <w:bookmarkStart w:id="10" w:name="_XREFN100C7"/>
    <w:p>
      <w:pPr>
        <w:spacing w:after="200" w:before="0"/>
        <w:ind w:left="0"/>
      </w:pPr>
      <w:r>
        <w:drawing>
          <wp:inline xmlns:wp="http://schemas.openxmlformats.org/drawingml/2006/wordprocessingDrawing" distB="0" distL="0" distR="0" distT="0">
            <wp:extent cx="3600000" cy="2400750"/>
            <wp:effectExtent b="0" l="0" r="0" t="0"/>
            <wp:docPr id="1" name="Image gruppe SPS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gruppe SPS 2017"/>
                    <pic:cNvPicPr/>
                  </pic:nvPicPr>
                  <pic:blipFill>
                    <a:blip xmlns:r="http://schemas.openxmlformats.org/officeDocument/2006/relationships" cstate="print" r:embed="N1042F"/>
                    <a:stretch>
                      <a:fillRect/>
                    </a:stretch>
                  </pic:blipFill>
                  <pic:spPr>
                    <a:xfrm>
                      <a:off x="0" y="0"/>
                      <a:ext cx="3600000" cy="2400750"/>
                    </a:xfrm>
                    <a:prstGeom prst="rect">
                      <a:avLst/>
                    </a:prstGeom>
                  </pic:spPr>
                </pic:pic>
              </a:graphicData>
            </a:graphic>
          </wp:inline>
        </w:drawing>
      </w:r>
    </w:p>
    <w:bookmarkEnd w:id="10"/>
    <w:bookmarkEnd w:id="9"/>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DE" w:type="default"/>
      <w:footerReference xmlns:r="http://schemas.openxmlformats.org/officeDocument/2006/relationships" r:id="N1057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4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DE" Target="header1.xml" Type="http://schemas.openxmlformats.org/officeDocument/2006/relationships/header"/><Relationship Id="N10572" Target="footer1.xml" Type="http://schemas.openxmlformats.org/officeDocument/2006/relationships/footer"/><Relationship Id="N1042F" Target="media/N1042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45" Target="media/N1054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