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Neuer mapp-Baustein für Datenbankschnittstellen </w:t>
      </w:r>
    </w:p>
    <w:p>
      <w:pPr>
        <w:pStyle w:val="label-first"/>
        <w:keepNext/>
        <w:ind w:left="0"/>
      </w:pPr>
      <w:r>
        <w:rPr>
          <w:b/>
          <w:sz w:val="20"/>
        </w:rPr>
        <w:t xml:space="preserve">B&amp;R optimiert Datenhaltung mit dem Softwarebaukasten mapp Technology </w:t>
      </w:r>
    </w:p>
    <w:p>
      <w:pPr>
        <w:pStyle w:val="par-first"/>
        <w:ind w:left="0"/>
        <w:jc w:val="left"/>
      </w:pPr>
      <w:r>
        <w:rPr>
          <w:i/>
          <w:i/>
        </w:rPr>
        <w:t xml:space="preserve">Datenbanken können nun noch leichter in Applikationen implementiert werden. Mit mapp Database ist es möglich Daten von der Feldebene direkt in einer Datenbank zu archivieren. Dabei ist es unerheblich, ob sich die Datenbank vor Ort oder in der Cloud befindet. Somit wird die Verwaltung großer Datenmengen drastisch erleichtert.</w:t>
      </w:r>
    </w:p>
    <w:p>
      <w:pPr>
        <w:pStyle w:val="label"/>
        <w:keepNext/>
        <w:ind w:left="0"/>
      </w:pPr>
      <w:r>
        <w:rPr>
          <w:b/>
          <w:sz w:val="20"/>
        </w:rPr>
        <w:t xml:space="preserve">Datenspeicherung direkt aus der Steuerung </w:t>
      </w:r>
    </w:p>
    <w:p>
      <w:pPr>
        <w:pStyle w:val="par"/>
        <w:ind w:left="0"/>
      </w:pPr>
      <w:r>
        <w:rPr/>
        <w:t xml:space="preserve">Produzierende Maschinen erzeugen sehr viele Daten, die visualisiert, gespeichert oder mit übergeordneten Systemen ausgetauscht werden. Durch die Erweiterung der </w:t>
      </w:r>
      <w:r>
        <w:rPr/>
        <w:t>mapp-Funktionen</w:t>
      </w:r>
      <w:r>
        <w:rPr/>
        <w:t xml:space="preserve"> um Datenbankschnittstellen eröffnet sich die Möglichkeit, Maschinendaten direkt aus der Steuerung in Datenbanken zu speichern und zu verarbeiten. Gängige Datenbankfunktionen wie die gespeicherte Prozedur unterstützen eine flexible Bildung von KPIs. Somit entsteht ein Cockpit zur Optimierung von Produktionsprozessen.</w:t>
      </w:r>
    </w:p>
    <w:p>
      <w:pPr>
        <w:pStyle w:val="label"/>
        <w:keepNext/>
        <w:ind w:left="0"/>
      </w:pPr>
      <w:r>
        <w:rPr>
          <w:b/>
          <w:sz w:val="20"/>
        </w:rPr>
        <w:t xml:space="preserve">Durchgängiger Datenaustausch</w:t>
      </w:r>
    </w:p>
    <w:p>
      <w:pPr>
        <w:pStyle w:val="par"/>
        <w:ind w:left="0"/>
      </w:pPr>
      <w:r>
        <w:rPr/>
        <w:t xml:space="preserve">mapp Database lässt sich mit jeder mapp-Komponente verbinden, die Daten speichert oder liest. Anstatt Einzeldateien für eine Alarmliste, Prozesswerte und Audit-Ereignisse zu erzeugen, werden alle erzeugten Daten mittels mapp-Link automatisch in einer Datenbank abgelegt und verwaltet.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Database"/>
                    <pic:cNvPicPr/>
                  </pic:nvPicPr>
                  <pic:blipFill>
                    <a:blip xmlns:r="http://schemas.openxmlformats.org/officeDocument/2006/relationships" cstate="print" r:embed="N103AE"/>
                    <a:stretch>
                      <a:fillRect/>
                    </a:stretch>
                  </pic:blipFill>
                  <pic:spPr>
                    <a:xfrm>
                      <a:off x="0" y="0"/>
                      <a:ext cx="3600000" cy="2400750"/>
                    </a:xfrm>
                    <a:prstGeom prst="rect">
                      <a:avLst/>
                    </a:prstGeom>
                  </pic:spPr>
                </pic:pic>
              </a:graphicData>
            </a:graphic>
          </wp:inline>
        </w:drawing>
      </w:r>
    </w:p>
    <w:p>
      <w:pPr>
        <w:pStyle w:val="media-caption"/>
        <w:ind w:left="0"/>
      </w:pPr>
      <w:r>
        <w:t xml:space="preserve">Mit mapp Database lassen sich sowohl die Daten von mapps als auch Anwenderdaten übersichtlich in einer SQL-Datenbank verwalten. </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E" Target="media/N103A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