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Новые размеры панелей Т50 со встроенным веб-браузером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расширила серию Power Panel T50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дополнила серию Power Panel T50 панелями двух новых размеров. Теперь ассортимент включает в себя 5 моделей с диагональю экрана от 5 до 15.6 дюйма. Все панели серии Т50 оборудованы стеклянным сенсорным экраном и поддерживают жесты мультикасаний.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Мощное оборудование</w:t>
      </w:r>
    </w:p>
    <w:p>
      <w:pPr>
        <w:pStyle w:val="par"/>
        <w:ind w:left="0"/>
      </w:pPr>
      <w:r>
        <w:rPr/>
        <w:t xml:space="preserve">Терминалы данной серии компактны и просты в настройке, они отлично подходят для использования в составе высокотехнологичных установок. Поддержка таких жестов, как прокрутка или масштабирование, делает управление интуитивно понятным для пользователя. Высокая производительность панелей не только отвечает требованиям для веб-визуализации, но также позволяет реализовать визуализацию через VNC-сервер.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Простая конфигурация </w:t>
      </w:r>
    </w:p>
    <w:p>
      <w:pPr>
        <w:pStyle w:val="par"/>
        <w:ind w:left="0"/>
      </w:pPr>
      <w:r>
        <w:rPr/>
        <w:t xml:space="preserve">Панели Power Panel Т-серии имеют встроенную сервисную страницу. Она не требует установки и позволяет настраивать различные параметры, например IP-адрес, DHCP-сервер или параметры скринсейвера, непосредственно на устройстве.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Быстрое подключение</w:t>
      </w:r>
    </w:p>
    <w:p>
      <w:pPr>
        <w:pStyle w:val="par"/>
        <w:ind w:left="0"/>
      </w:pPr>
      <w:r>
        <w:rPr/>
        <w:t xml:space="preserve">Панели Power Panel T50 оборудованы интерфейсом Gigabit Ethernet. Устройства Power Panel T50 могут быть поставлены со встроенными коммутаторами, которые позволяют легко осуществить последовательное подключение панелей.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50 Webtermin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50 Webterminals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Панели серии Power Panel T50 оснащены емкостно-проекционным сенсорным мультитач экраном, который идеально подходит для работы с современными, интуитивно понятными приложениями визуализации.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8" w:type="default"/>
      <w:footerReference xmlns:r="http://schemas.openxmlformats.org/officeDocument/2006/relationships" r:id="N104D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8" Target="header1.xml" Type="http://schemas.openxmlformats.org/officeDocument/2006/relationships/header"/><Relationship Id="N104DC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F" Target="media/N104A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