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Ampliación de E/S remota para una automatización móvil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amplía el control X90 y el sistema de E/S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su nueva cabecera de CAN X90, B&amp;R facilita la conexión de sensores y actuadores remotos a la maquinaria móvil. El </w:t>
      </w:r>
      <w:r>
        <w:rPr>
          <w:i/>
          <w:i/>
        </w:rPr>
        <w:t>sistema adaptable de control y E/S X90 </w:t>
      </w:r>
      <w:r>
        <w:rPr>
          <w:i/>
          <w:i/>
        </w:rPr>
        <w:t xml:space="preserve"> permite la implementación eficiente de conceptos de automatización para vehículos de construcción, agrícolas y municipales. Los clientes se benefician de soluciones integrales basadas en la plataforma de tecnología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Muchos posibles usos</w:t>
      </w:r>
    </w:p>
    <w:p>
      <w:pPr>
        <w:pStyle w:val="par"/>
        <w:ind w:left="0"/>
      </w:pPr>
      <w:r>
        <w:rPr/>
        <w:t xml:space="preserve">La interfaz estandarizada CANopen y los canales de E/S multifunción consiguen que el control de bus X90 sea extremadamente versátil. Todas las funciones se configuran en la aplicación de control utilizando el entorno de desarrollo B&amp;R Automation Studio.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Para entornos adversos</w:t>
      </w:r>
    </w:p>
    <w:p>
      <w:pPr>
        <w:pStyle w:val="par"/>
        <w:ind w:left="0"/>
      </w:pPr>
      <w:r>
        <w:rPr/>
        <w:t xml:space="preserve">Todos los productos de la familia X90 están diseñados para un uso en entornos exigentes con maquinaria móvil. Pueden trabajar en temperaturas de -40 a + 85 °C (superficie de la carcasa) y son resistentes a vibraciones, golpes hasta 50 g, sal, luz ultravioleta y aceite. La carcasa aporta una protección IP69K.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Decentralized IO expansion 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entralized IO expansion X90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ha ampliado su control X90 y su sistema de E/S para incluir un módulo de E/S para conectar sensores remotos y actuadores en equipos móviles.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7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7" Target="header1.xml" Type="http://schemas.openxmlformats.org/officeDocument/2006/relationships/header"/><Relationship Id="N104CB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E" Target="media/N1049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