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SafeDESIGNERの新機能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セーフティ・アプリケーションの簡単な作成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B&amp;Rでは、</w:t>
      </w:r>
      <w:r>
        <w:rPr>
          <w:i/>
          <w:i/>
        </w:rPr>
        <w:t>SafeDESIGNER</w:t>
      </w:r>
      <w:r>
        <w:rPr>
          <w:i/>
          <w:i/>
        </w:rPr>
        <w:t xml:space="preserve">の新たなmappファンクションのシリーズを利用して、セーフティ・アプリケーションを簡単に作成することができます。標準アプリケーションのデータの組み合わせを使用して、セーフティの関連データを生成することも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標準（非安全）信号からの安全データ</w:t>
      </w:r>
    </w:p>
    <w:p>
      <w:pPr>
        <w:pStyle w:val="par"/>
        <w:ind w:left="0"/>
      </w:pPr>
      <w:r>
        <w:rPr/>
        <w:t xml:space="preserve">Data-to-SafeDATAファンクションは、標準アプリケーションからのデータを使用して、安全な速度設定と安全な位置決めをします。  これは、2つの標準（非安全）I / Oモジュールからの速度と位置のデータを互いに比較することによって行われます。  提供されている機能を使用して、PL-dまでのアプリケーションの安全な速度およびPL-cまでのアプリケーションの安全な位置としてデータを使用できます。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複雑な計算を簡単に解決</w:t>
      </w:r>
    </w:p>
    <w:p>
      <w:pPr>
        <w:pStyle w:val="par"/>
        <w:ind w:left="0"/>
      </w:pPr>
      <w:r>
        <w:rPr/>
        <w:t xml:space="preserve">高度な数学関数を使用することにより、アプリケーションで複雑な計算を簡単に行うことができます。すべてのデータは固定小数点数として計算されます。ユーザーは、数字の丸め、解像度、またはバッファオーバーフローのエラーについて心配する必要はありません。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86250"/>
            <wp:effectExtent b="0" l="0" r="0" t="0"/>
            <wp:docPr id="1" name="safeDESIGNER_Data to SafeDATA 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DESIGNER_Data to SafeDATA Carole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SafeDESIGNERの新しいData-to-SafeDATAファンクションは、標準アプリケーションからのデータを使用して、安全な速度設定と安全な位置決めをします。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