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Unmatched efficiency with high-speed diverters</w:t>
      </w:r>
    </w:p>
    <w:p>
      <w:pPr>
        <w:pStyle w:val="label-first"/>
        <w:keepNext/>
        <w:ind w:left="0"/>
      </w:pPr>
      <w:r>
        <w:rPr>
          <w:b/>
          <w:sz w:val="20"/>
        </w:rPr>
        <w:t xml:space="preserve">B&amp;R presents flexible transport system at Hannover Messe</w:t>
      </w:r>
    </w:p>
    <w:p>
      <w:pPr>
        <w:pStyle w:val="par-first"/>
        <w:ind w:left="0"/>
        <w:jc w:val="left"/>
      </w:pPr>
      <w:r>
        <w:rPr>
          <w:i/>
          <w:i/>
        </w:rPr>
        <w:t xml:space="preserve">B&amp;R's new flexible transport system is designed to deliver ultimate production effectiveness – from mass production down to batches of one.  Playing a pivotal role in making this possible are the system's purely electromagnetic diverters, which are able to divide and merge product flows at full production speed. B&amp;R will be presenting its </w:t>
      </w:r>
      <w:r>
        <w:rPr>
          <w:i/>
          <w:i/>
        </w:rPr>
        <w:t>transport system</w:t>
      </w:r>
      <w:r>
        <w:rPr>
          <w:i/>
          <w:i/>
        </w:rPr>
        <w:t xml:space="preserve"> from April 23-27 at the Hannover Messe in Hall 9, Booth D26. </w:t>
      </w:r>
    </w:p>
    <w:p>
      <w:pPr>
        <w:pStyle w:val="label"/>
        <w:keepNext/>
        <w:ind w:left="0"/>
      </w:pPr>
      <w:r>
        <w:rPr>
          <w:b/>
          <w:sz w:val="20"/>
        </w:rPr>
        <w:t xml:space="preserve">Seamless connectivity</w:t>
      </w:r>
    </w:p>
    <w:p>
      <w:pPr>
        <w:pStyle w:val="par"/>
        <w:ind w:left="0"/>
      </w:pPr>
      <w:r>
        <w:rPr/>
        <w:t xml:space="preserve">The B&amp;R booth will also showcase how </w:t>
      </w:r>
      <w:r>
        <w:rPr/>
        <w:t>OPC UA TSN</w:t>
      </w:r>
      <w:r>
        <w:rPr/>
        <w:t xml:space="preserve"> makes it possible to implement advanced manufacturing concepts with seamless connectivity from the field level up to ERP systems. Another Industrial IoT highlight will be B&amp;R's Orange Box solution. This custom hardware/software package makes it easy to tap into the data of digitally isolated brownfield equipment so it can be utilized by higher-level systems.</w:t>
      </w:r>
    </w:p>
    <w:p>
      <w:pPr>
        <w:pStyle w:val="label"/>
        <w:keepNext/>
        <w:ind w:left="0"/>
      </w:pPr>
      <w:r>
        <w:rPr>
          <w:b/>
          <w:sz w:val="20"/>
        </w:rPr>
        <w:t xml:space="preserve">Industrial PC premiere</w:t>
      </w:r>
    </w:p>
    <w:p>
      <w:pPr>
        <w:pStyle w:val="par"/>
        <w:ind w:left="0"/>
      </w:pPr>
      <w:r>
        <w:rPr/>
        <w:t xml:space="preserve">B&amp;R will be presenting a new generation of compact industrial PCs for the first time at the 2018 Hannover Messe. The PCs offer high performance and an extended array of options for connecting display units.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SPS Mess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PS Messe 2017"/>
                    <pic:cNvPicPr/>
                  </pic:nvPicPr>
                  <pic:blipFill>
                    <a:blip xmlns:r="http://schemas.openxmlformats.org/officeDocument/2006/relationships" cstate="print" r:embed="N103C3"/>
                    <a:stretch>
                      <a:fillRect/>
                    </a:stretch>
                  </pic:blipFill>
                  <pic:spPr>
                    <a:xfrm>
                      <a:off x="0" y="0"/>
                      <a:ext cx="3600000" cy="2400750"/>
                    </a:xfrm>
                    <a:prstGeom prst="rect">
                      <a:avLst/>
                    </a:prstGeom>
                  </pic:spPr>
                </pic:pic>
              </a:graphicData>
            </a:graphic>
          </wp:inline>
        </w:drawing>
      </w:r>
    </w:p>
    <w:p>
      <w:pPr>
        <w:pStyle w:val="media-caption"/>
        <w:ind w:left="0"/>
      </w:pPr>
      <w:r>
        <w:t xml:space="preserve">B&amp;R will be showing how the high-speed diverters of its flexible ACOPOStrak transport system can significantly increase the effectiveness of production lines at the Hannover Messe in Hall 9, Booth D26.</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C3" Target="media/N103C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