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Gestionar fácilmente las configuraciones del hardware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El nuevo componente de software simplifica la administración de las variantes de la máquina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Las aplicaciones modulares pueden implementarse con más facilidad que nunca. El nuevo </w:t>
      </w:r>
      <w:r>
        <w:rPr>
          <w:i/>
          <w:i/>
        </w:rPr>
        <w:t>componente de software</w:t>
      </w:r>
      <w:r>
        <w:rPr>
          <w:i/>
          <w:i/>
        </w:rPr>
        <w:t xml:space="preserve"> de B&amp;R, mapp IO, permite añadir módulos de E/S en cualquier momento. Esto puede suceder antes de que se entregue una máquina o incluso en pleno funcionamiento, lo que simplifica enormemente la tarea de administrar variantes de maquinaria y equipo.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Configurar las variantes</w:t>
      </w:r>
    </w:p>
    <w:p>
      <w:pPr>
        <w:pStyle w:val="par"/>
        <w:ind w:left="0"/>
      </w:pPr>
      <w:r>
        <w:rPr/>
        <w:t xml:space="preserve">Con mapp IO, las configuraciones de E/S pueden generarse directamente desde un ERP o desde un sistema de gestión de pedidos. No se requieren herramientas de ingeniería, aunque se añadan servoaccionamientos o módulos de otros fabricantes. Las variantes y opciones adicionales se configuran directamente en la máquina por medio de mapp IO y luego se programan utilizando </w:t>
      </w:r>
      <w:r>
        <w:rPr/>
        <w:t>mapp CodeBox</w:t>
      </w:r>
      <w:r>
        <w:rPr/>
        <w:t xml:space="preserve">. Con mapp CodeBox, pueden programarse opciones en lenguaje Ladder sin que ello afecte a la aplicación principal de la máquina. La máquina puede ponerse en marcha sin tener que modificar el software de la máquina original.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IO"/>
                    <pic:cNvPicPr/>
                  </pic:nvPicPr>
                  <pic:blipFill>
                    <a:blip xmlns:r="http://schemas.openxmlformats.org/officeDocument/2006/relationships" cstate="print" r:embed="N1039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el nuevo componente de software mapp IO, puede añadirse toda la gama de hardware de B&amp;R a la maquinaria y al equipo en pleno funcionamiento.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F" w:type="default"/>
      <w:footerReference xmlns:r="http://schemas.openxmlformats.org/officeDocument/2006/relationships" r:id="N104B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F" Target="header1.xml" Type="http://schemas.openxmlformats.org/officeDocument/2006/relationships/header"/><Relationship Id="N104B3" Target="footer1.xml" Type="http://schemas.openxmlformats.org/officeDocument/2006/relationships/footer"/><Relationship Id="N1039E" Target="media/N1039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6" Target="media/N1048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