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Gestion simplifiée des configurations matérielles</w:t>
      </w:r>
    </w:p>
    <w:p>
      <w:pPr>
        <w:pStyle w:val="label-first"/>
        <w:keepNext/>
        <w:ind w:left="0"/>
      </w:pPr>
      <w:r>
        <w:rPr>
          <w:b/>
          <w:sz w:val="20"/>
        </w:rPr>
        <w:t xml:space="preserve">Nouveau composant logiciel pour gérer plus facilement des configurations matérielles changeantes </w:t>
      </w:r>
    </w:p>
    <w:p>
      <w:pPr>
        <w:pStyle w:val="par-first"/>
        <w:ind w:left="0"/>
        <w:jc w:val="left"/>
      </w:pPr>
      <w:r>
        <w:rPr>
          <w:i/>
          <w:i/>
        </w:rPr>
        <w:t xml:space="preserve">Il n'a jamais été aussi simple de réaliser des applications modulaires. Le nouveau composant logiciel mapp IO permet d'ajouter des modules d'E/S à tout moment, avant que la machine soit livrée ou quand elle est en service. Gérer des machines ou des équipements dont les configurations matérielles varient souvent devient ainsi nettemement plus simple. </w:t>
      </w:r>
    </w:p>
    <w:p>
      <w:pPr>
        <w:pStyle w:val="label"/>
        <w:keepNext/>
        <w:ind w:left="0"/>
      </w:pPr>
      <w:r>
        <w:rPr>
          <w:b/>
          <w:sz w:val="20"/>
        </w:rPr>
        <w:t xml:space="preserve">Gestion ultra-flexible des options machine</w:t>
      </w:r>
    </w:p>
    <w:p>
      <w:pPr>
        <w:pStyle w:val="par"/>
        <w:ind w:left="0"/>
      </w:pPr>
      <w:r>
        <w:rPr/>
        <w:t xml:space="preserve">Avec mapp IO, les configurations d'E/S peuvent être générées directement depuis un ERP ou un système de gestion de commandes. Aucun outil d'ingénierie n'est nécessaire, même en cas d'ajout d'entraînements ou de modules de fournisseurs tiers. Les variantes et options supplémentaires ainsi créées sont configurées directement sur la machine avec mapp IO, puis programmées avec mapp CodeBox. Avec mapp CodeBox, il est possible de programmer des options machine en langage Ladder sans modifier le programme machine d'origine. La machine peut être mise en service sans modifier le programme machine d'origine.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mapp 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IO"/>
                    <pic:cNvPicPr/>
                  </pic:nvPicPr>
                  <pic:blipFill>
                    <a:blip xmlns:r="http://schemas.openxmlformats.org/officeDocument/2006/relationships" cstate="print" r:embed="N1037C"/>
                    <a:stretch>
                      <a:fillRect/>
                    </a:stretch>
                  </pic:blipFill>
                  <pic:spPr>
                    <a:xfrm>
                      <a:off x="0" y="0"/>
                      <a:ext cx="3600000" cy="2400750"/>
                    </a:xfrm>
                    <a:prstGeom prst="rect">
                      <a:avLst/>
                    </a:prstGeom>
                  </pic:spPr>
                </pic:pic>
              </a:graphicData>
            </a:graphic>
          </wp:inline>
        </w:drawing>
      </w:r>
    </w:p>
    <w:p>
      <w:pPr>
        <w:pStyle w:val="media-caption"/>
        <w:ind w:left="0"/>
      </w:pPr>
      <w:r>
        <w:t xml:space="preserve">Avec le nouveau composant mapp IO, il est possible d'ajouter n'importe quel matériel du portfolio B&amp;R sur une machine ou une installation en service.</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D" w:type="default"/>
      <w:footerReference xmlns:r="http://schemas.openxmlformats.org/officeDocument/2006/relationships" r:id="N1049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D" Target="header1.xml" Type="http://schemas.openxmlformats.org/officeDocument/2006/relationships/header"/><Relationship Id="N10491" Target="footer1.xml" Type="http://schemas.openxmlformats.org/officeDocument/2006/relationships/footer"/><Relationship Id="N1037C" Target="media/N103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4" Target="media/N1046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