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轻松管理硬件配置</w:t>
      </w:r>
    </w:p>
    <w:p>
      <w:pPr>
        <w:pStyle w:val="label-first"/>
        <w:keepNext/>
        <w:ind w:left="0"/>
      </w:pPr>
      <w:r>
        <w:rPr>
          <w:b/>
          <w:sz w:val="20"/>
        </w:rPr>
        <w:t xml:space="preserve">全新软件组件简化了多种机器的管理</w:t>
      </w:r>
    </w:p>
    <w:p>
      <w:pPr>
        <w:pStyle w:val="par-first"/>
        <w:ind w:left="0"/>
        <w:jc w:val="left"/>
      </w:pPr>
      <w:r>
        <w:rPr>
          <w:i/>
          <w:i/>
        </w:rPr>
        <w:t xml:space="preserve">模块化应用程序现在可以更容易地实现。贝加莱新推出的软件组件mapp IO，支持随时添加I/O模块。I/O模块的添加可以在机器交付之前或甚至在机器运行时，从而大大简化多种机器和设备的管理任务。</w:t>
      </w:r>
    </w:p>
    <w:p>
      <w:pPr>
        <w:pStyle w:val="label"/>
        <w:keepNext/>
        <w:ind w:left="0"/>
      </w:pPr>
      <w:r>
        <w:rPr>
          <w:b/>
          <w:sz w:val="20"/>
        </w:rPr>
        <w:t xml:space="preserve">多种配置</w:t>
      </w:r>
    </w:p>
    <w:p>
      <w:pPr>
        <w:pStyle w:val="par"/>
        <w:ind w:left="0"/>
      </w:pPr>
      <w:r>
        <w:rPr/>
        <w:t xml:space="preserve">使用mapp IO，可以直接从ERP或订单管理系统生成I/O配置。哪怕是添加第三方驱动器或模块，也不需要工程工具。新增的设备和可选件可以使用mapp IO直接在机器上配置，然后使用mapp CodeBox对其进行编程。通过mapp CodeBox，您可以用梯形图逻辑对可选件进行编程，对机器的主要应用程序不会造成影响。这样一来就可以在不修改原始机器软件的情况下，对机器进行调试。</w:t>
      </w:r>
    </w:p>
    <w:p/>
    <w:bookmarkStart w:id="4" w:name="_XREFN100C2"/>
    <w:bookmarkStart w:id="5" w:name="_XREFN100C7"/>
    <w:p>
      <w:pPr>
        <w:keepNext/>
        <w:spacing w:after="20" w:before="0"/>
        <w:ind w:left="0"/>
      </w:pPr>
      <w:r>
        <w:drawing>
          <wp:inline xmlns:wp="http://schemas.openxmlformats.org/drawingml/2006/wordprocessingDrawing" distB="0" distL="0" distR="0" distT="0">
            <wp:extent cx="3600000" cy="2400750"/>
            <wp:effectExtent b="0" l="0" r="0" t="0"/>
            <wp:docPr id="1" name="mapp 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 IO"/>
                    <pic:cNvPicPr/>
                  </pic:nvPicPr>
                  <pic:blipFill>
                    <a:blip xmlns:r="http://schemas.openxmlformats.org/officeDocument/2006/relationships" cstate="print" r:embed="N1037C"/>
                    <a:stretch>
                      <a:fillRect/>
                    </a:stretch>
                  </pic:blipFill>
                  <pic:spPr>
                    <a:xfrm>
                      <a:off x="0" y="0"/>
                      <a:ext cx="3600000" cy="2400750"/>
                    </a:xfrm>
                    <a:prstGeom prst="rect">
                      <a:avLst/>
                    </a:prstGeom>
                  </pic:spPr>
                </pic:pic>
              </a:graphicData>
            </a:graphic>
          </wp:inline>
        </w:drawing>
      </w:r>
    </w:p>
    <w:p>
      <w:pPr>
        <w:pStyle w:val="media-caption"/>
        <w:ind w:left="0"/>
      </w:pPr>
      <w:r>
        <w:t xml:space="preserve">采用全新软件组件mapp IO，贝加莱的全套硬件产品都支持在线添加到机器和设备中。</w:t>
      </w:r>
    </w:p>
    <w:bookmarkEnd w:id="5"/>
    <w:bookmarkEnd w:id="4"/>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3FD" w:type="default"/>
      <w:footerReference xmlns:r="http://schemas.openxmlformats.org/officeDocument/2006/relationships" r:id="N1049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6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D" Target="header1.xml" Type="http://schemas.openxmlformats.org/officeDocument/2006/relationships/header"/><Relationship Id="N10491" Target="footer1.xml" Type="http://schemas.openxmlformats.org/officeDocument/2006/relationships/footer"/><Relationship Id="N1037C" Target="media/N1037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64" Target="media/N1046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