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Netop den rette dosis intelligens</w:t>
      </w:r>
    </w:p>
    <w:p>
      <w:pPr>
        <w:pStyle w:val="par-first"/>
        <w:ind w:left="0"/>
        <w:jc w:val="left"/>
      </w:pPr>
      <w:r>
        <w:rPr>
          <w:i/>
          <w:i/>
        </w:rPr>
        <w:t xml:space="preserve">Nothing herein shall constitute an offer to sell, or a solicitation of an offer to buy. The ACOPOStrak product is not available for sale into the United States of America until September 2018. </w:t>
      </w:r>
    </w:p>
    <w:p>
      <w:pPr>
        <w:pStyle w:val="label-first"/>
        <w:keepNext/>
        <w:ind w:left="0"/>
      </w:pPr>
      <w:r>
        <w:rPr>
          <w:b/>
          <w:sz w:val="20"/>
        </w:rPr>
        <w:t xml:space="preserve">Hybrid transport gør individualiseret masseproduktion rentabel</w:t>
      </w:r>
    </w:p>
    <w:p>
      <w:pPr>
        <w:pStyle w:val="par"/>
        <w:ind w:left="0"/>
      </w:pPr>
      <w:r>
        <w:rPr/>
        <w:t xml:space="preserve">På Hannover Messe viste B&amp;R for første gang, hvordan ACOPOStrak kan kombineres med konventionelle transportbånd (conveyors). Dette bringer fleksibiliteten i det intelligente ACOPOStrak-system sammen med de lave omkostninger ved et transportsystem og skaber det perfekte mix til mere omkostningseffektiv massetilpasning.</w:t>
      </w:r>
    </w:p>
    <w:p>
      <w:pPr>
        <w:pStyle w:val="label"/>
        <w:keepNext/>
        <w:ind w:left="0"/>
      </w:pPr>
      <w:r>
        <w:rPr>
          <w:b/>
          <w:sz w:val="20"/>
        </w:rPr>
        <w:t xml:space="preserve">Sømløs shuttle-håndtering</w:t>
      </w:r>
    </w:p>
    <w:p>
      <w:pPr>
        <w:pStyle w:val="par"/>
        <w:ind w:left="0"/>
      </w:pPr>
      <w:r>
        <w:rPr/>
        <w:t xml:space="preserve">En intelligent station på sporet gennem produktionslinjen er alt, hvad der kræves for at skabe et massetilpasset produkt. Produkttransport håndteres næsten udelukkende af low-cost transportbånd - undtagen den ene station hvor produkterne tilpasses. Det er her, det intelligente ACOPOStrak kommer i spil. Da begge systemer bruger de samme styreskinner, er overgangene mellem dem glidende. </w:t>
      </w:r>
    </w:p>
    <w:p>
      <w:pPr>
        <w:pStyle w:val="label"/>
        <w:keepNext/>
        <w:ind w:left="0"/>
      </w:pPr>
      <w:r>
        <w:rPr>
          <w:b/>
          <w:sz w:val="20"/>
        </w:rPr>
        <w:t xml:space="preserve">Massetilpasning til brownfield-anlæg</w:t>
      </w:r>
    </w:p>
    <w:p>
      <w:pPr>
        <w:pStyle w:val="par"/>
        <w:ind w:left="0"/>
      </w:pPr>
      <w:r>
        <w:rPr/>
        <w:t xml:space="preserve">ACOPOStrak kombinerer motor og elektronik i en enkelt enhed med effektelektronik og en kraftig processor integreret i motorhuset. Der kræves ingen ekstra omformere eller drev, hvilket gør det intelligente transportsystem ekstremt kompakt. Takket være det modulære design er det nemt at integrere ACOPOStrak-segmenter af forskellig længde i en eksisterende fabrik.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hybrid"/>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Massetilpasning gjort økonomisk: Det intelligente ACOPOStrak-transportsystem kombineres perfekt med konventionelle conveyors.</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A" w:type="default"/>
      <w:footerReference xmlns:r="http://schemas.openxmlformats.org/officeDocument/2006/relationships" r:id="N104F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A" Target="header1.xml" Type="http://schemas.openxmlformats.org/officeDocument/2006/relationships/header"/><Relationship Id="N104FE"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1" Target="media/N104D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