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Bir parça işlevsellik yeterli</w:t>
      </w:r>
    </w:p>
    <w:p>
      <w:pPr>
        <w:pStyle w:val="par-first"/>
        <w:ind w:left="0"/>
        <w:jc w:val="left"/>
      </w:pPr>
      <w:r>
        <w:rPr>
          <w:i/>
          <w:i/>
        </w:rPr>
        <w:t xml:space="preserve">Bu ürün Eylül 2018'den önce ABD'de satışa sunulmayacaktır.  </w:t>
      </w:r>
    </w:p>
    <w:p>
      <w:pPr>
        <w:pStyle w:val="label-first"/>
        <w:keepNext/>
        <w:ind w:left="0"/>
      </w:pPr>
      <w:r>
        <w:rPr>
          <w:b/>
          <w:sz w:val="20"/>
        </w:rPr>
        <w:t xml:space="preserve">Hibrit taşıma sistemi kişiselleştirilmiş seri üretimi ekonomik hale getirir.</w:t>
      </w:r>
    </w:p>
    <w:p>
      <w:pPr>
        <w:pStyle w:val="par"/>
        <w:ind w:left="0"/>
      </w:pPr>
      <w:r>
        <w:rPr/>
        <w:t xml:space="preserve">B&amp;R, Hannover Messe’de akıllı taşıma sistemi </w:t>
      </w:r>
      <w:r>
        <w:rPr/>
        <w:t>ACOPOStrak</w:t>
      </w:r>
      <w:r>
        <w:rPr/>
        <w:t xml:space="preserve"> ile geleneksel konveyör bantlarının kombinasyonunu ilk kez tanıttı. Bu kombinasyonla B&amp;R, akıllı taşıma sisteminin esnekliği ile düşük maliyetli geleneksel taşıma sistemini bir araya getiriyor. Bireyselleştirilmiş seri üretim böylece daha ekonomik şartlarda uygulanabilir.</w:t>
      </w:r>
    </w:p>
    <w:p>
      <w:pPr>
        <w:pStyle w:val="label"/>
        <w:keepNext/>
        <w:ind w:left="0"/>
      </w:pPr>
      <w:r>
        <w:rPr>
          <w:b/>
          <w:sz w:val="20"/>
        </w:rPr>
        <w:t xml:space="preserve">Taşıma ünitelerinin kolay transferi</w:t>
      </w:r>
    </w:p>
    <w:p>
      <w:pPr>
        <w:pStyle w:val="par"/>
        <w:ind w:left="0"/>
      </w:pPr>
      <w:r>
        <w:rPr/>
        <w:t xml:space="preserve">Üretime giden yolda bireyselleştirilmiş bir seri üretim için ufak bir parça işlevsellik yeterlidir. Sadece ürünlerin bireysel hareket noktalarında  akıllı ACOPOStrak kullanılır.  Genel ürün taşımacılığı uygun maliyetteki konveyör bandıyla gerçekleştirilir. Aynı kılavuz rayları kullanarak farklı taşıma sistemleri arasında kesintisiz bir transfer sağlamak mümkündür.</w:t>
      </w:r>
    </w:p>
    <w:p>
      <w:pPr>
        <w:pStyle w:val="label"/>
        <w:keepNext/>
        <w:ind w:left="0"/>
      </w:pPr>
      <w:r>
        <w:rPr>
          <w:b/>
          <w:sz w:val="20"/>
        </w:rPr>
        <w:t xml:space="preserve">Mevcut sistemleri bireyselleştirmeye uygun hale getirir</w:t>
      </w:r>
    </w:p>
    <w:p>
      <w:pPr>
        <w:pStyle w:val="par"/>
        <w:ind w:left="0"/>
      </w:pPr>
      <w:r>
        <w:rPr/>
        <w:t xml:space="preserve">ACOPOStrak bir Motor-Elektronik-Ünitedir. Güç elektroniği ve güçlü bir işlemci motor gövdesine entegre edilmiştir.  Bu nedenle ilave bir invertör veya bir Hareket-Kontrol-Ünitesi gerekli değildir. Bu da akıllı taşıma sistemini oldukça kompakt hale getirmektedir.  Modüler yapısı nedeniyle ACOPOStrak’in farklı uzunluklardaki bölümleri mevcut eski sistemlere kolayca entegre edilebilir.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Kişiselleştirilmiş seri üretim ekonomik hale gelir. Akıllı taşıma sistemi ACOPOStrak, geleneksel konveyör bantlar ile mükemmel bir şekilde kombine edilebilir.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