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恰到好处的智能</w:t>
      </w:r>
    </w:p>
    <w:p>
      <w:pPr>
        <w:pStyle w:val="label-first"/>
        <w:keepNext/>
        <w:ind w:left="0"/>
      </w:pPr>
      <w:r>
        <w:rPr>
          <w:b/>
          <w:sz w:val="20"/>
        </w:rPr>
        <w:t xml:space="preserve">混合输送使个性化大规模生产变得有利可图</w:t>
      </w:r>
    </w:p>
    <w:p>
      <w:pPr>
        <w:pStyle w:val="par-first"/>
        <w:ind w:left="0"/>
        <w:jc w:val="left"/>
      </w:pPr>
      <w:r>
        <w:rPr>
          <w:i/>
          <w:i/>
        </w:rPr>
        <w:t xml:space="preserve">在汉诺威工业博览会上，贝加莱首次展示了ACOPOStrak如何与传统的传送带相结合。这将智能型ACOPOStrak轨道系统的灵活性与传统输送系统的低成本相结合 – 为更具成本效益的大规模定制提供了完美的选择。</w:t>
      </w:r>
    </w:p>
    <w:p>
      <w:pPr>
        <w:pStyle w:val="label"/>
        <w:keepNext/>
        <w:ind w:left="0"/>
      </w:pPr>
      <w:r>
        <w:rPr>
          <w:b/>
          <w:sz w:val="20"/>
        </w:rPr>
        <w:t xml:space="preserve">穿梭车无缝切换</w:t>
      </w:r>
    </w:p>
    <w:p>
      <w:pPr>
        <w:pStyle w:val="par"/>
        <w:ind w:left="0"/>
      </w:pPr>
      <w:r>
        <w:rPr/>
        <w:t xml:space="preserve">创建一个大规模定制化产品需要在生产线上通过一个智能工位。产品输送几乎完全由低成本的传送带来完成 – 除了产品需要进行个性化处理的工位之外。这就是智能型ACOPOStrak发挥作用的地方。由于两个系统使用相同的导轨，因此它们之间的转换是无缝的。</w:t>
      </w:r>
    </w:p>
    <w:p>
      <w:pPr>
        <w:pStyle w:val="label"/>
        <w:keepNext/>
        <w:ind w:left="0"/>
      </w:pPr>
      <w:r>
        <w:rPr>
          <w:b/>
          <w:sz w:val="20"/>
        </w:rPr>
        <w:t xml:space="preserve">适用于现有设备的大规模定制</w:t>
      </w:r>
    </w:p>
    <w:p>
      <w:pPr>
        <w:pStyle w:val="par"/>
        <w:ind w:left="0"/>
      </w:pPr>
      <w:r>
        <w:rPr/>
        <w:t xml:space="preserve">ACOPOStrak将电机和电子元件集成到一个单元中，电源电子元件和强大的处理器集成于电机壳体内。这无需使用额外的逆变器或运动控制单元，从而使智能型输送系统变得极其紧凑。由于采用了模块化设计，因此这很容易将各种长度的ACOPOStrak轨段集成到现有设备中。</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大规模定制经济实惠：智能型ACOPOStrak输送系统与传统输送机构完美结合。</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